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8908" w14:textId="2B1F45A7" w:rsidR="00CE7D1B" w:rsidRDefault="00CE7D1B" w:rsidP="005B0B24">
      <w:pPr>
        <w:spacing w:after="0" w:line="240" w:lineRule="auto"/>
        <w:jc w:val="both"/>
        <w:outlineLvl w:val="1"/>
        <w:rPr>
          <w:rFonts w:asciiTheme="majorHAnsi" w:eastAsia="Times New Roman" w:hAnsiTheme="majorHAnsi" w:cstheme="majorHAnsi"/>
          <w:b/>
          <w:bCs/>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CAPITOLATO D’ONERI</w:t>
      </w:r>
    </w:p>
    <w:p w14:paraId="78CDF115" w14:textId="77777777" w:rsidR="00CE7D1B" w:rsidRDefault="00CE7D1B" w:rsidP="005B0B24">
      <w:pPr>
        <w:spacing w:after="0" w:line="240" w:lineRule="auto"/>
        <w:jc w:val="both"/>
        <w:outlineLvl w:val="1"/>
        <w:rPr>
          <w:rFonts w:asciiTheme="majorHAnsi" w:eastAsia="Times New Roman" w:hAnsiTheme="majorHAnsi" w:cstheme="majorHAnsi"/>
          <w:b/>
          <w:bCs/>
          <w:kern w:val="0"/>
          <w:sz w:val="24"/>
          <w:szCs w:val="24"/>
          <w:lang w:eastAsia="it-IT"/>
          <w14:ligatures w14:val="none"/>
        </w:rPr>
      </w:pPr>
    </w:p>
    <w:p w14:paraId="1106118B" w14:textId="2BD0664E" w:rsidR="005B0B24" w:rsidRDefault="00CE7D1B" w:rsidP="005B0B24">
      <w:pPr>
        <w:spacing w:after="0" w:line="240" w:lineRule="auto"/>
        <w:jc w:val="both"/>
        <w:outlineLvl w:val="1"/>
        <w:rPr>
          <w:rFonts w:asciiTheme="majorHAnsi" w:eastAsia="Times New Roman" w:hAnsiTheme="majorHAnsi" w:cstheme="majorHAnsi"/>
          <w:b/>
          <w:bCs/>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P</w:t>
      </w:r>
      <w:r w:rsidR="005B0B24" w:rsidRPr="00000072">
        <w:rPr>
          <w:rFonts w:asciiTheme="majorHAnsi" w:eastAsia="Times New Roman" w:hAnsiTheme="majorHAnsi" w:cstheme="majorHAnsi"/>
          <w:b/>
          <w:bCs/>
          <w:kern w:val="0"/>
          <w:sz w:val="24"/>
          <w:szCs w:val="24"/>
          <w:lang w:eastAsia="it-IT"/>
          <w14:ligatures w14:val="none"/>
        </w:rPr>
        <w:t xml:space="preserve">rocedura di affidamento diretto ai sensi </w:t>
      </w:r>
      <w:proofErr w:type="gramStart"/>
      <w:r w:rsidR="00F47144">
        <w:rPr>
          <w:rFonts w:asciiTheme="majorHAnsi" w:eastAsia="Times New Roman" w:hAnsiTheme="majorHAnsi" w:cstheme="majorHAnsi"/>
          <w:b/>
          <w:bCs/>
          <w:kern w:val="0"/>
          <w:sz w:val="24"/>
          <w:szCs w:val="24"/>
          <w:lang w:eastAsia="it-IT"/>
          <w14:ligatures w14:val="none"/>
        </w:rPr>
        <w:t xml:space="preserve">del </w:t>
      </w:r>
      <w:r w:rsidR="005B0B24" w:rsidRPr="00000072">
        <w:rPr>
          <w:rFonts w:asciiTheme="majorHAnsi" w:eastAsia="Times New Roman" w:hAnsiTheme="majorHAnsi" w:cstheme="majorHAnsi"/>
          <w:b/>
          <w:bCs/>
          <w:kern w:val="0"/>
          <w:sz w:val="24"/>
          <w:szCs w:val="24"/>
          <w:lang w:eastAsia="it-IT"/>
          <w14:ligatures w14:val="none"/>
        </w:rPr>
        <w:t xml:space="preserve"> d.</w:t>
      </w:r>
      <w:proofErr w:type="gramEnd"/>
      <w:r w:rsidR="005B0B24" w:rsidRPr="00000072">
        <w:rPr>
          <w:rFonts w:asciiTheme="majorHAnsi" w:eastAsia="Times New Roman" w:hAnsiTheme="majorHAnsi" w:cstheme="majorHAnsi"/>
          <w:b/>
          <w:bCs/>
          <w:kern w:val="0"/>
          <w:sz w:val="24"/>
          <w:szCs w:val="24"/>
          <w:lang w:eastAsia="it-IT"/>
          <w14:ligatures w14:val="none"/>
        </w:rPr>
        <w:t xml:space="preserve"> Lgs. 36/2023, </w:t>
      </w:r>
      <w:r w:rsidR="00F47144">
        <w:rPr>
          <w:rFonts w:asciiTheme="majorHAnsi" w:eastAsia="Times New Roman" w:hAnsiTheme="majorHAnsi" w:cstheme="majorHAnsi"/>
          <w:b/>
          <w:bCs/>
          <w:kern w:val="0"/>
          <w:sz w:val="24"/>
          <w:szCs w:val="24"/>
          <w:lang w:eastAsia="it-IT"/>
          <w14:ligatures w14:val="none"/>
        </w:rPr>
        <w:t xml:space="preserve">di area in concessione per </w:t>
      </w:r>
      <w:r w:rsidR="00F47144" w:rsidRPr="00000072">
        <w:rPr>
          <w:rFonts w:asciiTheme="majorHAnsi" w:eastAsia="Times New Roman" w:hAnsiTheme="majorHAnsi" w:cstheme="majorHAnsi"/>
          <w:b/>
          <w:bCs/>
          <w:kern w:val="0"/>
          <w:sz w:val="24"/>
          <w:szCs w:val="24"/>
          <w:lang w:eastAsia="it-IT"/>
          <w14:ligatures w14:val="none"/>
        </w:rPr>
        <w:t>servizio</w:t>
      </w:r>
      <w:r w:rsidR="005B0B24" w:rsidRPr="00000072">
        <w:rPr>
          <w:rFonts w:asciiTheme="majorHAnsi" w:eastAsia="Times New Roman" w:hAnsiTheme="majorHAnsi" w:cstheme="majorHAnsi"/>
          <w:b/>
          <w:bCs/>
          <w:kern w:val="0"/>
          <w:sz w:val="24"/>
          <w:szCs w:val="24"/>
          <w:lang w:eastAsia="it-IT"/>
          <w14:ligatures w14:val="none"/>
        </w:rPr>
        <w:t xml:space="preserve"> </w:t>
      </w:r>
      <w:r w:rsidR="00F47144">
        <w:rPr>
          <w:rFonts w:asciiTheme="majorHAnsi" w:eastAsia="Times New Roman" w:hAnsiTheme="majorHAnsi" w:cstheme="majorHAnsi"/>
          <w:b/>
          <w:bCs/>
          <w:kern w:val="0"/>
          <w:sz w:val="24"/>
          <w:szCs w:val="24"/>
          <w:lang w:eastAsia="it-IT"/>
          <w14:ligatures w14:val="none"/>
        </w:rPr>
        <w:t>di</w:t>
      </w:r>
      <w:r w:rsidR="005B0B24" w:rsidRPr="00000072">
        <w:rPr>
          <w:rFonts w:asciiTheme="majorHAnsi" w:eastAsia="Times New Roman" w:hAnsiTheme="majorHAnsi" w:cstheme="majorHAnsi"/>
          <w:b/>
          <w:bCs/>
          <w:kern w:val="0"/>
          <w:sz w:val="24"/>
          <w:szCs w:val="24"/>
          <w:lang w:eastAsia="it-IT"/>
          <w14:ligatures w14:val="none"/>
        </w:rPr>
        <w:t xml:space="preserve"> vendita di alimenti e bevande in località Sa </w:t>
      </w:r>
      <w:proofErr w:type="spellStart"/>
      <w:r w:rsidR="005B0B24" w:rsidRPr="00000072">
        <w:rPr>
          <w:rFonts w:asciiTheme="majorHAnsi" w:eastAsia="Times New Roman" w:hAnsiTheme="majorHAnsi" w:cstheme="majorHAnsi"/>
          <w:b/>
          <w:bCs/>
          <w:kern w:val="0"/>
          <w:sz w:val="24"/>
          <w:szCs w:val="24"/>
          <w:lang w:eastAsia="it-IT"/>
          <w14:ligatures w14:val="none"/>
        </w:rPr>
        <w:t>Spendula</w:t>
      </w:r>
      <w:proofErr w:type="spellEnd"/>
      <w:r>
        <w:rPr>
          <w:rFonts w:asciiTheme="majorHAnsi" w:eastAsia="Times New Roman" w:hAnsiTheme="majorHAnsi" w:cstheme="majorHAnsi"/>
          <w:b/>
          <w:bCs/>
          <w:kern w:val="0"/>
          <w:sz w:val="24"/>
          <w:szCs w:val="24"/>
          <w:lang w:eastAsia="it-IT"/>
          <w14:ligatures w14:val="none"/>
        </w:rPr>
        <w:t>.</w:t>
      </w:r>
    </w:p>
    <w:p w14:paraId="2D9722C5" w14:textId="77777777" w:rsidR="00CE7D1B" w:rsidRDefault="00CE7D1B" w:rsidP="005B0B24">
      <w:pPr>
        <w:spacing w:after="0" w:line="240" w:lineRule="auto"/>
        <w:jc w:val="both"/>
        <w:outlineLvl w:val="1"/>
        <w:rPr>
          <w:rFonts w:asciiTheme="majorHAnsi" w:eastAsia="Times New Roman" w:hAnsiTheme="majorHAnsi" w:cstheme="majorHAnsi"/>
          <w:b/>
          <w:bCs/>
          <w:kern w:val="0"/>
          <w:sz w:val="24"/>
          <w:szCs w:val="24"/>
          <w:lang w:eastAsia="it-IT"/>
          <w14:ligatures w14:val="none"/>
        </w:rPr>
      </w:pPr>
    </w:p>
    <w:p w14:paraId="01645C33" w14:textId="77777777" w:rsidR="00CE7D1B" w:rsidRPr="00000072" w:rsidRDefault="00CE7D1B" w:rsidP="005B0B24">
      <w:pPr>
        <w:spacing w:after="0" w:line="240" w:lineRule="auto"/>
        <w:jc w:val="both"/>
        <w:outlineLvl w:val="1"/>
        <w:rPr>
          <w:rFonts w:asciiTheme="majorHAnsi" w:eastAsia="Times New Roman" w:hAnsiTheme="majorHAnsi" w:cstheme="majorHAnsi"/>
          <w:b/>
          <w:bCs/>
          <w:kern w:val="0"/>
          <w:sz w:val="24"/>
          <w:szCs w:val="24"/>
          <w:lang w:eastAsia="it-IT"/>
          <w14:ligatures w14:val="none"/>
        </w:rPr>
      </w:pPr>
    </w:p>
    <w:p w14:paraId="5645F986" w14:textId="3243A285" w:rsidR="005B0B24" w:rsidRPr="00000072" w:rsidRDefault="00CE7D1B"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PREMESSA</w:t>
      </w:r>
      <w:r w:rsidR="005B0B24" w:rsidRPr="00000072">
        <w:rPr>
          <w:rFonts w:asciiTheme="majorHAnsi" w:eastAsia="Times New Roman" w:hAnsiTheme="majorHAnsi" w:cstheme="majorHAnsi"/>
          <w:kern w:val="0"/>
          <w:sz w:val="24"/>
          <w:szCs w:val="24"/>
          <w:lang w:eastAsia="it-IT"/>
          <w14:ligatures w14:val="none"/>
        </w:rPr>
        <w:t xml:space="preserve"> </w:t>
      </w:r>
    </w:p>
    <w:p w14:paraId="3E5A1570" w14:textId="57F1617A" w:rsidR="00B80D53" w:rsidRDefault="005B0B24" w:rsidP="00567C18">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Il Comune di Villacidro, nelle more di una ristrutturazione </w:t>
      </w:r>
      <w:r w:rsidR="00567C18" w:rsidRPr="00000072">
        <w:rPr>
          <w:rFonts w:asciiTheme="majorHAnsi" w:eastAsia="Times New Roman" w:hAnsiTheme="majorHAnsi" w:cstheme="majorHAnsi"/>
          <w:kern w:val="0"/>
          <w:sz w:val="24"/>
          <w:szCs w:val="24"/>
          <w:lang w:eastAsia="it-IT"/>
          <w14:ligatures w14:val="none"/>
        </w:rPr>
        <w:t>dell’area e del Chiosco stesso ubicato</w:t>
      </w:r>
      <w:r w:rsidR="004A7BEF" w:rsidRPr="00000072">
        <w:rPr>
          <w:rFonts w:asciiTheme="majorHAnsi" w:eastAsia="Times New Roman" w:hAnsiTheme="majorHAnsi" w:cstheme="majorHAnsi"/>
          <w:kern w:val="0"/>
          <w:sz w:val="24"/>
          <w:szCs w:val="24"/>
          <w:lang w:eastAsia="it-IT"/>
          <w14:ligatures w14:val="none"/>
        </w:rPr>
        <w:t xml:space="preserve"> </w:t>
      </w:r>
      <w:r w:rsidR="00567C18" w:rsidRPr="00000072">
        <w:rPr>
          <w:rFonts w:asciiTheme="majorHAnsi" w:eastAsia="Times New Roman" w:hAnsiTheme="majorHAnsi" w:cstheme="majorHAnsi"/>
          <w:kern w:val="0"/>
          <w:sz w:val="24"/>
          <w:szCs w:val="24"/>
          <w:lang w:eastAsia="it-IT"/>
          <w14:ligatures w14:val="none"/>
        </w:rPr>
        <w:t xml:space="preserve">in località Sa </w:t>
      </w:r>
      <w:proofErr w:type="spellStart"/>
      <w:r w:rsidR="00567C18" w:rsidRPr="00000072">
        <w:rPr>
          <w:rFonts w:asciiTheme="majorHAnsi" w:eastAsia="Times New Roman" w:hAnsiTheme="majorHAnsi" w:cstheme="majorHAnsi"/>
          <w:kern w:val="0"/>
          <w:sz w:val="24"/>
          <w:szCs w:val="24"/>
          <w:lang w:eastAsia="it-IT"/>
          <w14:ligatures w14:val="none"/>
        </w:rPr>
        <w:t>Spendula</w:t>
      </w:r>
      <w:proofErr w:type="spellEnd"/>
      <w:r w:rsidR="00567C18" w:rsidRPr="00000072">
        <w:rPr>
          <w:rFonts w:asciiTheme="majorHAnsi" w:eastAsia="Times New Roman" w:hAnsiTheme="majorHAnsi" w:cstheme="majorHAnsi"/>
          <w:kern w:val="0"/>
          <w:sz w:val="24"/>
          <w:szCs w:val="24"/>
          <w:lang w:eastAsia="it-IT"/>
          <w14:ligatures w14:val="none"/>
        </w:rPr>
        <w:t xml:space="preserve">, </w:t>
      </w:r>
      <w:r w:rsidR="000C2356" w:rsidRPr="00000072">
        <w:rPr>
          <w:rFonts w:asciiTheme="majorHAnsi" w:eastAsia="Times New Roman" w:hAnsiTheme="majorHAnsi" w:cstheme="majorHAnsi"/>
          <w:kern w:val="0"/>
          <w:sz w:val="24"/>
          <w:szCs w:val="24"/>
          <w:lang w:eastAsia="it-IT"/>
          <w14:ligatures w14:val="none"/>
        </w:rPr>
        <w:t xml:space="preserve">al fine di fornire un servizio alla collettività, </w:t>
      </w:r>
      <w:r w:rsidRPr="00000072">
        <w:rPr>
          <w:rFonts w:asciiTheme="majorHAnsi" w:eastAsia="Times New Roman" w:hAnsiTheme="majorHAnsi" w:cstheme="majorHAnsi"/>
          <w:kern w:val="0"/>
          <w:sz w:val="24"/>
          <w:szCs w:val="24"/>
          <w:lang w:eastAsia="it-IT"/>
          <w14:ligatures w14:val="none"/>
        </w:rPr>
        <w:t>procede</w:t>
      </w:r>
      <w:r w:rsidR="00D549EC">
        <w:rPr>
          <w:rFonts w:asciiTheme="majorHAnsi" w:eastAsia="Times New Roman" w:hAnsiTheme="majorHAnsi" w:cstheme="majorHAnsi"/>
          <w:kern w:val="0"/>
          <w:sz w:val="24"/>
          <w:szCs w:val="24"/>
          <w:lang w:eastAsia="it-IT"/>
          <w14:ligatures w14:val="none"/>
        </w:rPr>
        <w:t xml:space="preserve"> </w:t>
      </w:r>
      <w:r w:rsidRPr="00000072">
        <w:rPr>
          <w:rFonts w:asciiTheme="majorHAnsi" w:eastAsia="Times New Roman" w:hAnsiTheme="majorHAnsi" w:cstheme="majorHAnsi"/>
          <w:kern w:val="0"/>
          <w:sz w:val="24"/>
          <w:szCs w:val="24"/>
          <w:lang w:eastAsia="it-IT"/>
          <w14:ligatures w14:val="none"/>
        </w:rPr>
        <w:t>all</w:t>
      </w:r>
      <w:r w:rsidR="00B80D53">
        <w:rPr>
          <w:rFonts w:asciiTheme="majorHAnsi" w:eastAsia="Times New Roman" w:hAnsiTheme="majorHAnsi" w:cstheme="majorHAnsi"/>
          <w:kern w:val="0"/>
          <w:sz w:val="24"/>
          <w:szCs w:val="24"/>
          <w:lang w:eastAsia="it-IT"/>
          <w14:ligatures w14:val="none"/>
        </w:rPr>
        <w:t xml:space="preserve">a concessione di un’area pubblica di 30 metri quadrati nei pressi della Sorgente nel punto che verrà esplicitamente indicato in fase di </w:t>
      </w:r>
      <w:r w:rsidR="00F47144">
        <w:rPr>
          <w:rFonts w:asciiTheme="majorHAnsi" w:eastAsia="Times New Roman" w:hAnsiTheme="majorHAnsi" w:cstheme="majorHAnsi"/>
          <w:kern w:val="0"/>
          <w:sz w:val="24"/>
          <w:szCs w:val="24"/>
          <w:lang w:eastAsia="it-IT"/>
          <w14:ligatures w14:val="none"/>
        </w:rPr>
        <w:t xml:space="preserve">sopralluogo. Ad ogni modo si dovrà </w:t>
      </w:r>
      <w:proofErr w:type="gramStart"/>
      <w:r w:rsidR="00B80D53">
        <w:rPr>
          <w:rFonts w:asciiTheme="majorHAnsi" w:eastAsia="Times New Roman" w:hAnsiTheme="majorHAnsi" w:cstheme="majorHAnsi"/>
          <w:kern w:val="0"/>
          <w:sz w:val="24"/>
          <w:szCs w:val="24"/>
          <w:lang w:eastAsia="it-IT"/>
          <w14:ligatures w14:val="none"/>
        </w:rPr>
        <w:t>garanti</w:t>
      </w:r>
      <w:r w:rsidR="00F47144">
        <w:rPr>
          <w:rFonts w:asciiTheme="majorHAnsi" w:eastAsia="Times New Roman" w:hAnsiTheme="majorHAnsi" w:cstheme="majorHAnsi"/>
          <w:kern w:val="0"/>
          <w:sz w:val="24"/>
          <w:szCs w:val="24"/>
          <w:lang w:eastAsia="it-IT"/>
          <w14:ligatures w14:val="none"/>
        </w:rPr>
        <w:t xml:space="preserve">re </w:t>
      </w:r>
      <w:r w:rsidR="00B80D53">
        <w:rPr>
          <w:rFonts w:asciiTheme="majorHAnsi" w:eastAsia="Times New Roman" w:hAnsiTheme="majorHAnsi" w:cstheme="majorHAnsi"/>
          <w:kern w:val="0"/>
          <w:sz w:val="24"/>
          <w:szCs w:val="24"/>
          <w:lang w:eastAsia="it-IT"/>
          <w14:ligatures w14:val="none"/>
        </w:rPr>
        <w:t xml:space="preserve"> a</w:t>
      </w:r>
      <w:proofErr w:type="gramEnd"/>
      <w:r w:rsidR="00B80D53">
        <w:rPr>
          <w:rFonts w:asciiTheme="majorHAnsi" w:eastAsia="Times New Roman" w:hAnsiTheme="majorHAnsi" w:cstheme="majorHAnsi"/>
          <w:kern w:val="0"/>
          <w:sz w:val="24"/>
          <w:szCs w:val="24"/>
          <w:lang w:eastAsia="it-IT"/>
          <w14:ligatures w14:val="none"/>
        </w:rPr>
        <w:t xml:space="preserve"> chiunque la possibilità di approvvigionarsi d’acqua sorgiva.</w:t>
      </w:r>
    </w:p>
    <w:p w14:paraId="44AADC61" w14:textId="5A25B9DC" w:rsidR="00B80D53" w:rsidRDefault="00B80D53" w:rsidP="00567C18">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 xml:space="preserve">Sul punto indicato di metri quadrati 30 sarà possibile installare un chiosco temporaneo, meglio se ligneo, o comunque costituito da materiali consoni con la zona di installazione </w:t>
      </w:r>
      <w:r w:rsidR="00F47144">
        <w:rPr>
          <w:rFonts w:asciiTheme="majorHAnsi" w:eastAsia="Times New Roman" w:hAnsiTheme="majorHAnsi" w:cstheme="majorHAnsi"/>
          <w:kern w:val="0"/>
          <w:sz w:val="24"/>
          <w:szCs w:val="24"/>
          <w:lang w:eastAsia="it-IT"/>
          <w14:ligatures w14:val="none"/>
        </w:rPr>
        <w:t>(</w:t>
      </w:r>
      <w:r>
        <w:rPr>
          <w:rFonts w:asciiTheme="majorHAnsi" w:eastAsia="Times New Roman" w:hAnsiTheme="majorHAnsi" w:cstheme="majorHAnsi"/>
          <w:kern w:val="0"/>
          <w:sz w:val="24"/>
          <w:szCs w:val="24"/>
          <w:lang w:eastAsia="it-IT"/>
          <w14:ligatures w14:val="none"/>
        </w:rPr>
        <w:t>che si distingue per il pregio naturalistico</w:t>
      </w:r>
      <w:r w:rsidR="00F47144">
        <w:rPr>
          <w:rFonts w:asciiTheme="majorHAnsi" w:eastAsia="Times New Roman" w:hAnsiTheme="majorHAnsi" w:cstheme="majorHAnsi"/>
          <w:kern w:val="0"/>
          <w:sz w:val="24"/>
          <w:szCs w:val="24"/>
          <w:lang w:eastAsia="it-IT"/>
          <w14:ligatures w14:val="none"/>
        </w:rPr>
        <w:t>)</w:t>
      </w:r>
      <w:r>
        <w:rPr>
          <w:rFonts w:asciiTheme="majorHAnsi" w:eastAsia="Times New Roman" w:hAnsiTheme="majorHAnsi" w:cstheme="majorHAnsi"/>
          <w:kern w:val="0"/>
          <w:sz w:val="24"/>
          <w:szCs w:val="24"/>
          <w:lang w:eastAsia="it-IT"/>
          <w14:ligatures w14:val="none"/>
        </w:rPr>
        <w:t xml:space="preserve"> e non impattanti. Anche i colori dovranno essere adeguati, non sgargianti e comunque di buon gusto.</w:t>
      </w:r>
    </w:p>
    <w:p w14:paraId="05808482" w14:textId="365CD6B0" w:rsidR="00B80D53" w:rsidRDefault="00B80D53" w:rsidP="00567C18">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All’interno del Chiosco sarà possibile procedere esclusivamente alla vendita di prodotti alimentari e bevande confezionate. Non è ammessa la somministrazione, la manipolazione e la preparazione in loco di alimenti e bevande.</w:t>
      </w:r>
    </w:p>
    <w:p w14:paraId="2E019C1F" w14:textId="6C63A1E7" w:rsidR="00B80D53" w:rsidRDefault="00B80D53" w:rsidP="00567C18">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Le utenze elettriche e idriche, compresi gli allacci, sono interamente a carico</w:t>
      </w:r>
      <w:r w:rsidR="00FC42FC">
        <w:rPr>
          <w:rFonts w:asciiTheme="majorHAnsi" w:eastAsia="Times New Roman" w:hAnsiTheme="majorHAnsi" w:cstheme="majorHAnsi"/>
          <w:kern w:val="0"/>
          <w:sz w:val="24"/>
          <w:szCs w:val="24"/>
          <w:lang w:eastAsia="it-IT"/>
          <w14:ligatures w14:val="none"/>
        </w:rPr>
        <w:t xml:space="preserve"> del gestore.</w:t>
      </w:r>
    </w:p>
    <w:p w14:paraId="558277E6" w14:textId="04B6C3EB" w:rsidR="005B0B24" w:rsidRPr="00000072" w:rsidRDefault="00FC42FC" w:rsidP="00FC42FC">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 xml:space="preserve">Il periodo di concessione è compreso tra il 15 maggio al 30 </w:t>
      </w:r>
      <w:proofErr w:type="gramStart"/>
      <w:r>
        <w:rPr>
          <w:rFonts w:asciiTheme="majorHAnsi" w:eastAsia="Times New Roman" w:hAnsiTheme="majorHAnsi" w:cstheme="majorHAnsi"/>
          <w:kern w:val="0"/>
          <w:sz w:val="24"/>
          <w:szCs w:val="24"/>
          <w:lang w:eastAsia="it-IT"/>
          <w14:ligatures w14:val="none"/>
        </w:rPr>
        <w:t>Settembre</w:t>
      </w:r>
      <w:proofErr w:type="gramEnd"/>
      <w:r>
        <w:rPr>
          <w:rFonts w:asciiTheme="majorHAnsi" w:eastAsia="Times New Roman" w:hAnsiTheme="majorHAnsi" w:cstheme="majorHAnsi"/>
          <w:kern w:val="0"/>
          <w:sz w:val="24"/>
          <w:szCs w:val="24"/>
          <w:lang w:eastAsia="it-IT"/>
          <w14:ligatures w14:val="none"/>
        </w:rPr>
        <w:t xml:space="preserve"> c.a.</w:t>
      </w:r>
      <w:r w:rsidR="004A7BEF" w:rsidRPr="00000072">
        <w:rPr>
          <w:rFonts w:asciiTheme="majorHAnsi" w:eastAsia="Times New Roman" w:hAnsiTheme="majorHAnsi" w:cstheme="majorHAnsi"/>
          <w:kern w:val="0"/>
          <w:sz w:val="24"/>
          <w:szCs w:val="24"/>
          <w:lang w:eastAsia="it-IT"/>
          <w14:ligatures w14:val="none"/>
        </w:rPr>
        <w:t xml:space="preserve"> salvo eventuale proroga </w:t>
      </w:r>
      <w:r>
        <w:rPr>
          <w:rFonts w:asciiTheme="majorHAnsi" w:eastAsia="Times New Roman" w:hAnsiTheme="majorHAnsi" w:cstheme="majorHAnsi"/>
          <w:kern w:val="0"/>
          <w:sz w:val="24"/>
          <w:szCs w:val="24"/>
          <w:lang w:eastAsia="it-IT"/>
          <w14:ligatures w14:val="none"/>
        </w:rPr>
        <w:t xml:space="preserve">al 30 novembre 2026, se richiesta dal concessionario dell’area </w:t>
      </w:r>
      <w:r w:rsidR="00823618">
        <w:rPr>
          <w:rFonts w:asciiTheme="majorHAnsi" w:eastAsia="Times New Roman" w:hAnsiTheme="majorHAnsi" w:cstheme="majorHAnsi"/>
          <w:kern w:val="0"/>
          <w:sz w:val="24"/>
          <w:szCs w:val="24"/>
          <w:lang w:eastAsia="it-IT"/>
          <w14:ligatures w14:val="none"/>
        </w:rPr>
        <w:t>pubblica</w:t>
      </w:r>
      <w:r w:rsidR="00823618" w:rsidRPr="00000072">
        <w:rPr>
          <w:rFonts w:asciiTheme="majorHAnsi" w:eastAsia="Times New Roman" w:hAnsiTheme="majorHAnsi" w:cstheme="majorHAnsi"/>
          <w:kern w:val="0"/>
          <w:sz w:val="24"/>
          <w:szCs w:val="24"/>
          <w:lang w:eastAsia="it-IT"/>
          <w14:ligatures w14:val="none"/>
        </w:rPr>
        <w:t xml:space="preserve"> </w:t>
      </w:r>
      <w:r w:rsidR="00823618">
        <w:rPr>
          <w:rFonts w:asciiTheme="majorHAnsi" w:eastAsia="Times New Roman" w:hAnsiTheme="majorHAnsi" w:cstheme="majorHAnsi"/>
          <w:kern w:val="0"/>
          <w:sz w:val="24"/>
          <w:szCs w:val="24"/>
          <w:lang w:eastAsia="it-IT"/>
          <w14:ligatures w14:val="none"/>
        </w:rPr>
        <w:t>e</w:t>
      </w:r>
      <w:r>
        <w:rPr>
          <w:rFonts w:asciiTheme="majorHAnsi" w:eastAsia="Times New Roman" w:hAnsiTheme="majorHAnsi" w:cstheme="majorHAnsi"/>
          <w:kern w:val="0"/>
          <w:sz w:val="24"/>
          <w:szCs w:val="24"/>
          <w:lang w:eastAsia="it-IT"/>
          <w14:ligatures w14:val="none"/>
        </w:rPr>
        <w:t xml:space="preserve"> </w:t>
      </w:r>
      <w:r w:rsidR="00F47144">
        <w:rPr>
          <w:rFonts w:asciiTheme="majorHAnsi" w:eastAsia="Times New Roman" w:hAnsiTheme="majorHAnsi" w:cstheme="majorHAnsi"/>
          <w:kern w:val="0"/>
          <w:sz w:val="24"/>
          <w:szCs w:val="24"/>
          <w:lang w:eastAsia="it-IT"/>
          <w14:ligatures w14:val="none"/>
        </w:rPr>
        <w:t xml:space="preserve">approvata dall’Ente, oltre che </w:t>
      </w:r>
      <w:r>
        <w:rPr>
          <w:rFonts w:asciiTheme="majorHAnsi" w:eastAsia="Times New Roman" w:hAnsiTheme="majorHAnsi" w:cstheme="majorHAnsi"/>
          <w:kern w:val="0"/>
          <w:sz w:val="24"/>
          <w:szCs w:val="24"/>
          <w:lang w:eastAsia="it-IT"/>
          <w14:ligatures w14:val="none"/>
        </w:rPr>
        <w:t>consona con l’andamento dei lavori pubblici in programma per la riqualificazione dell’area.</w:t>
      </w:r>
    </w:p>
    <w:p w14:paraId="0CF2FBFA" w14:textId="055C3925" w:rsidR="004A7BEF" w:rsidRPr="00000072" w:rsidRDefault="00567C18" w:rsidP="00567C18">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Il Gestore</w:t>
      </w:r>
      <w:r w:rsidR="004A7BEF" w:rsidRPr="00000072">
        <w:rPr>
          <w:rFonts w:asciiTheme="majorHAnsi" w:eastAsia="Times New Roman" w:hAnsiTheme="majorHAnsi" w:cstheme="majorHAnsi"/>
          <w:kern w:val="0"/>
          <w:sz w:val="24"/>
          <w:szCs w:val="24"/>
          <w:lang w:eastAsia="it-IT"/>
          <w14:ligatures w14:val="none"/>
        </w:rPr>
        <w:t xml:space="preserve"> </w:t>
      </w:r>
      <w:r w:rsidR="00D549EC">
        <w:rPr>
          <w:rFonts w:asciiTheme="majorHAnsi" w:eastAsia="Times New Roman" w:hAnsiTheme="majorHAnsi" w:cstheme="majorHAnsi"/>
          <w:kern w:val="0"/>
          <w:sz w:val="24"/>
          <w:szCs w:val="24"/>
          <w:lang w:eastAsia="it-IT"/>
          <w14:ligatures w14:val="none"/>
        </w:rPr>
        <w:t xml:space="preserve">garantisce </w:t>
      </w:r>
      <w:r w:rsidR="000C2356" w:rsidRPr="00000072">
        <w:rPr>
          <w:rFonts w:asciiTheme="majorHAnsi" w:eastAsia="Times New Roman" w:hAnsiTheme="majorHAnsi" w:cstheme="majorHAnsi"/>
          <w:kern w:val="0"/>
          <w:sz w:val="24"/>
          <w:szCs w:val="24"/>
          <w:lang w:eastAsia="it-IT"/>
          <w14:ligatures w14:val="none"/>
        </w:rPr>
        <w:t>a propria cura e spese</w:t>
      </w:r>
      <w:r w:rsidR="004A7BEF" w:rsidRPr="00000072">
        <w:rPr>
          <w:rFonts w:asciiTheme="majorHAnsi" w:eastAsia="Times New Roman" w:hAnsiTheme="majorHAnsi" w:cstheme="majorHAnsi"/>
          <w:kern w:val="0"/>
          <w:sz w:val="24"/>
          <w:szCs w:val="24"/>
          <w:lang w:eastAsia="it-IT"/>
          <w14:ligatures w14:val="none"/>
        </w:rPr>
        <w:t>:</w:t>
      </w:r>
    </w:p>
    <w:p w14:paraId="10F40A3F" w14:textId="712130E6" w:rsidR="004A7BEF" w:rsidRDefault="00571944"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un punto ristoro </w:t>
      </w:r>
      <w:r w:rsidR="00DD1DE8" w:rsidRPr="00000072">
        <w:rPr>
          <w:rFonts w:asciiTheme="majorHAnsi" w:eastAsia="Times New Roman" w:hAnsiTheme="majorHAnsi" w:cstheme="majorHAnsi"/>
          <w:kern w:val="0"/>
          <w:sz w:val="24"/>
          <w:szCs w:val="24"/>
          <w:lang w:eastAsia="it-IT"/>
          <w14:ligatures w14:val="none"/>
        </w:rPr>
        <w:t>per</w:t>
      </w:r>
      <w:r w:rsidRPr="00000072">
        <w:rPr>
          <w:rFonts w:asciiTheme="majorHAnsi" w:eastAsia="Times New Roman" w:hAnsiTheme="majorHAnsi" w:cstheme="majorHAnsi"/>
          <w:kern w:val="0"/>
          <w:sz w:val="24"/>
          <w:szCs w:val="24"/>
          <w:lang w:eastAsia="it-IT"/>
          <w14:ligatures w14:val="none"/>
        </w:rPr>
        <w:t xml:space="preserve"> vendita di alimenti e bevande</w:t>
      </w:r>
      <w:r w:rsidR="00DD1DE8" w:rsidRPr="00000072">
        <w:rPr>
          <w:rFonts w:asciiTheme="majorHAnsi" w:eastAsia="Times New Roman" w:hAnsiTheme="majorHAnsi" w:cstheme="majorHAnsi"/>
          <w:kern w:val="0"/>
          <w:sz w:val="24"/>
          <w:szCs w:val="24"/>
          <w:lang w:eastAsia="it-IT"/>
          <w14:ligatures w14:val="none"/>
        </w:rPr>
        <w:t xml:space="preserve"> confezionate</w:t>
      </w:r>
      <w:r w:rsidRPr="00000072">
        <w:rPr>
          <w:rFonts w:asciiTheme="majorHAnsi" w:eastAsia="Times New Roman" w:hAnsiTheme="majorHAnsi" w:cstheme="majorHAnsi"/>
          <w:kern w:val="0"/>
          <w:sz w:val="24"/>
          <w:szCs w:val="24"/>
          <w:lang w:eastAsia="it-IT"/>
          <w14:ligatures w14:val="none"/>
        </w:rPr>
        <w:t>;</w:t>
      </w:r>
    </w:p>
    <w:p w14:paraId="1DD30FDA" w14:textId="45DD6337" w:rsidR="00A9138A" w:rsidRPr="00000072" w:rsidRDefault="00A9138A"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un infopoint turistico;</w:t>
      </w:r>
    </w:p>
    <w:p w14:paraId="30C6F09A" w14:textId="2D89C574" w:rsidR="00571944" w:rsidRPr="00000072" w:rsidRDefault="00DD1DE8"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il </w:t>
      </w:r>
      <w:r w:rsidR="00571944" w:rsidRPr="00000072">
        <w:rPr>
          <w:rFonts w:asciiTheme="majorHAnsi" w:eastAsia="Times New Roman" w:hAnsiTheme="majorHAnsi" w:cstheme="majorHAnsi"/>
          <w:kern w:val="0"/>
          <w:sz w:val="24"/>
          <w:szCs w:val="24"/>
          <w:lang w:eastAsia="it-IT"/>
          <w14:ligatures w14:val="none"/>
        </w:rPr>
        <w:t xml:space="preserve">controllo dell’area </w:t>
      </w:r>
      <w:r w:rsidRPr="00000072">
        <w:rPr>
          <w:rFonts w:asciiTheme="majorHAnsi" w:eastAsia="Times New Roman" w:hAnsiTheme="majorHAnsi" w:cstheme="majorHAnsi"/>
          <w:kern w:val="0"/>
          <w:sz w:val="24"/>
          <w:szCs w:val="24"/>
          <w:lang w:eastAsia="it-IT"/>
          <w14:ligatures w14:val="none"/>
        </w:rPr>
        <w:t>anche</w:t>
      </w:r>
      <w:r w:rsidR="00571944" w:rsidRPr="00000072">
        <w:rPr>
          <w:rFonts w:asciiTheme="majorHAnsi" w:eastAsia="Times New Roman" w:hAnsiTheme="majorHAnsi" w:cstheme="majorHAnsi"/>
          <w:kern w:val="0"/>
          <w:sz w:val="24"/>
          <w:szCs w:val="24"/>
          <w:lang w:eastAsia="it-IT"/>
          <w14:ligatures w14:val="none"/>
        </w:rPr>
        <w:t xml:space="preserve"> semplicemente garantendo un presidio dei luoghi;</w:t>
      </w:r>
    </w:p>
    <w:p w14:paraId="4044C7E8" w14:textId="61A40C59" w:rsidR="00571944" w:rsidRPr="00000072" w:rsidRDefault="00571944"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pulizia di tutta l’area (</w:t>
      </w:r>
      <w:r w:rsidR="00DD1DE8" w:rsidRPr="00000072">
        <w:rPr>
          <w:rFonts w:asciiTheme="majorHAnsi" w:eastAsia="Times New Roman" w:hAnsiTheme="majorHAnsi" w:cstheme="majorHAnsi"/>
          <w:kern w:val="0"/>
          <w:sz w:val="24"/>
          <w:szCs w:val="24"/>
          <w:lang w:eastAsia="it-IT"/>
          <w14:ligatures w14:val="none"/>
        </w:rPr>
        <w:t xml:space="preserve">inclusa la </w:t>
      </w:r>
      <w:r w:rsidRPr="00000072">
        <w:rPr>
          <w:rFonts w:asciiTheme="majorHAnsi" w:eastAsia="Times New Roman" w:hAnsiTheme="majorHAnsi" w:cstheme="majorHAnsi"/>
          <w:kern w:val="0"/>
          <w:sz w:val="24"/>
          <w:szCs w:val="24"/>
          <w:lang w:eastAsia="it-IT"/>
          <w14:ligatures w14:val="none"/>
        </w:rPr>
        <w:t>zona giochi per bambini) da rifiuti</w:t>
      </w:r>
      <w:r w:rsidR="00DD1DE8" w:rsidRPr="00000072">
        <w:rPr>
          <w:rFonts w:asciiTheme="majorHAnsi" w:eastAsia="Times New Roman" w:hAnsiTheme="majorHAnsi" w:cstheme="majorHAnsi"/>
          <w:kern w:val="0"/>
          <w:sz w:val="24"/>
          <w:szCs w:val="24"/>
          <w:lang w:eastAsia="it-IT"/>
          <w14:ligatures w14:val="none"/>
        </w:rPr>
        <w:t>;</w:t>
      </w:r>
    </w:p>
    <w:p w14:paraId="6EC8A704" w14:textId="6D7AAB44" w:rsidR="00DD1DE8" w:rsidRPr="00000072" w:rsidRDefault="00571944"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cura </w:t>
      </w:r>
      <w:r w:rsidR="00DD1DE8" w:rsidRPr="00000072">
        <w:rPr>
          <w:rFonts w:asciiTheme="majorHAnsi" w:eastAsia="Times New Roman" w:hAnsiTheme="majorHAnsi" w:cstheme="majorHAnsi"/>
          <w:kern w:val="0"/>
          <w:sz w:val="24"/>
          <w:szCs w:val="24"/>
          <w:lang w:eastAsia="it-IT"/>
          <w14:ligatures w14:val="none"/>
        </w:rPr>
        <w:t xml:space="preserve">e manutenzione </w:t>
      </w:r>
      <w:r w:rsidRPr="00000072">
        <w:rPr>
          <w:rFonts w:asciiTheme="majorHAnsi" w:eastAsia="Times New Roman" w:hAnsiTheme="majorHAnsi" w:cstheme="majorHAnsi"/>
          <w:kern w:val="0"/>
          <w:sz w:val="24"/>
          <w:szCs w:val="24"/>
          <w:lang w:eastAsia="it-IT"/>
          <w14:ligatures w14:val="none"/>
        </w:rPr>
        <w:t>del verde pubblico</w:t>
      </w:r>
      <w:r w:rsidR="00DD1DE8" w:rsidRPr="00000072">
        <w:rPr>
          <w:rFonts w:asciiTheme="majorHAnsi" w:eastAsia="Times New Roman" w:hAnsiTheme="majorHAnsi" w:cstheme="majorHAnsi"/>
          <w:kern w:val="0"/>
          <w:sz w:val="24"/>
          <w:szCs w:val="24"/>
          <w:lang w:eastAsia="it-IT"/>
          <w14:ligatures w14:val="none"/>
        </w:rPr>
        <w:t xml:space="preserve">, pulizia </w:t>
      </w:r>
      <w:r w:rsidRPr="00000072">
        <w:rPr>
          <w:rFonts w:asciiTheme="majorHAnsi" w:eastAsia="Times New Roman" w:hAnsiTheme="majorHAnsi" w:cstheme="majorHAnsi"/>
          <w:kern w:val="0"/>
          <w:sz w:val="24"/>
          <w:szCs w:val="24"/>
          <w:lang w:eastAsia="it-IT"/>
          <w14:ligatures w14:val="none"/>
        </w:rPr>
        <w:t xml:space="preserve">da erbacce di tutto il piazzale e della limitrofa area giochi,  </w:t>
      </w:r>
    </w:p>
    <w:p w14:paraId="145C3CE6" w14:textId="28113C7B" w:rsidR="00571944" w:rsidRPr="00000072" w:rsidRDefault="00571944"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istalla</w:t>
      </w:r>
      <w:r w:rsidR="00DD1DE8" w:rsidRPr="00000072">
        <w:rPr>
          <w:rFonts w:asciiTheme="majorHAnsi" w:eastAsia="Times New Roman" w:hAnsiTheme="majorHAnsi" w:cstheme="majorHAnsi"/>
          <w:kern w:val="0"/>
          <w:sz w:val="24"/>
          <w:szCs w:val="24"/>
          <w:lang w:eastAsia="it-IT"/>
          <w14:ligatures w14:val="none"/>
        </w:rPr>
        <w:t>zione s</w:t>
      </w:r>
      <w:r w:rsidRPr="00000072">
        <w:rPr>
          <w:rFonts w:asciiTheme="majorHAnsi" w:eastAsia="Times New Roman" w:hAnsiTheme="majorHAnsi" w:cstheme="majorHAnsi"/>
          <w:kern w:val="0"/>
          <w:sz w:val="24"/>
          <w:szCs w:val="24"/>
          <w:lang w:eastAsia="it-IT"/>
          <w14:ligatures w14:val="none"/>
        </w:rPr>
        <w:t>ervizi igienici mobili (bagni chimici)</w:t>
      </w:r>
    </w:p>
    <w:p w14:paraId="2E710688" w14:textId="4294561B" w:rsidR="000C2356" w:rsidRDefault="00D549EC"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 xml:space="preserve">approvvigionamento idrico di </w:t>
      </w:r>
      <w:r w:rsidR="000C2356" w:rsidRPr="00D549EC">
        <w:rPr>
          <w:rFonts w:asciiTheme="majorHAnsi" w:eastAsia="Times New Roman" w:hAnsiTheme="majorHAnsi" w:cstheme="majorHAnsi"/>
          <w:kern w:val="0"/>
          <w:sz w:val="24"/>
          <w:szCs w:val="24"/>
          <w:lang w:eastAsia="it-IT"/>
          <w14:ligatures w14:val="none"/>
        </w:rPr>
        <w:t>acqua potabile</w:t>
      </w:r>
      <w:r w:rsidRPr="00D549EC">
        <w:rPr>
          <w:rFonts w:asciiTheme="majorHAnsi" w:eastAsia="Times New Roman" w:hAnsiTheme="majorHAnsi" w:cstheme="majorHAnsi"/>
          <w:kern w:val="0"/>
          <w:sz w:val="24"/>
          <w:szCs w:val="24"/>
          <w:lang w:eastAsia="it-IT"/>
          <w14:ligatures w14:val="none"/>
        </w:rPr>
        <w:t xml:space="preserve"> con impianto proprio</w:t>
      </w:r>
      <w:r>
        <w:rPr>
          <w:rFonts w:asciiTheme="majorHAnsi" w:eastAsia="Times New Roman" w:hAnsiTheme="majorHAnsi" w:cstheme="majorHAnsi"/>
          <w:kern w:val="0"/>
          <w:sz w:val="24"/>
          <w:szCs w:val="24"/>
          <w:lang w:eastAsia="it-IT"/>
          <w14:ligatures w14:val="none"/>
        </w:rPr>
        <w:t xml:space="preserve"> (assenza di collegamenti alla rete pubblica)</w:t>
      </w:r>
    </w:p>
    <w:p w14:paraId="22F93D1F" w14:textId="7FE8C7D4" w:rsidR="00D549EC" w:rsidRDefault="00D549EC"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utenze elettriche</w:t>
      </w:r>
    </w:p>
    <w:p w14:paraId="328B830F" w14:textId="5B472BB5" w:rsidR="00D549EC" w:rsidRDefault="00D549EC" w:rsidP="00823618">
      <w:pPr>
        <w:pStyle w:val="Paragrafoelenco"/>
        <w:numPr>
          <w:ilvl w:val="0"/>
          <w:numId w:val="15"/>
        </w:num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smaltimento rifiuti</w:t>
      </w:r>
    </w:p>
    <w:p w14:paraId="4CEA0835" w14:textId="77777777" w:rsidR="00CF1879" w:rsidRDefault="00CF1879" w:rsidP="00CF1879">
      <w:pPr>
        <w:pStyle w:val="Paragrafoelenco"/>
        <w:spacing w:after="100" w:afterAutospacing="1" w:line="240" w:lineRule="auto"/>
        <w:jc w:val="both"/>
        <w:rPr>
          <w:rFonts w:asciiTheme="majorHAnsi" w:eastAsia="Times New Roman" w:hAnsiTheme="majorHAnsi" w:cstheme="majorHAnsi"/>
          <w:kern w:val="0"/>
          <w:sz w:val="24"/>
          <w:szCs w:val="24"/>
          <w:lang w:eastAsia="it-IT"/>
          <w14:ligatures w14:val="none"/>
        </w:rPr>
      </w:pPr>
    </w:p>
    <w:p w14:paraId="2E45706A" w14:textId="77777777" w:rsidR="00CF1879" w:rsidRPr="00D549EC" w:rsidRDefault="00CF1879" w:rsidP="00CF1879">
      <w:pPr>
        <w:pStyle w:val="Paragrafoelenco"/>
        <w:spacing w:after="100" w:afterAutospacing="1" w:line="240" w:lineRule="auto"/>
        <w:jc w:val="both"/>
        <w:rPr>
          <w:rFonts w:asciiTheme="majorHAnsi" w:eastAsia="Times New Roman" w:hAnsiTheme="majorHAnsi" w:cstheme="majorHAnsi"/>
          <w:kern w:val="0"/>
          <w:sz w:val="24"/>
          <w:szCs w:val="24"/>
          <w:lang w:eastAsia="it-IT"/>
          <w14:ligatures w14:val="none"/>
        </w:rPr>
      </w:pPr>
    </w:p>
    <w:p w14:paraId="40B9638F" w14:textId="40CD648C" w:rsidR="005B0B24" w:rsidRPr="00CF1879" w:rsidRDefault="005B0B24" w:rsidP="00CF1879">
      <w:pPr>
        <w:pStyle w:val="Paragrafoelenco"/>
        <w:numPr>
          <w:ilvl w:val="0"/>
          <w:numId w:val="14"/>
        </w:numPr>
        <w:spacing w:after="100" w:afterAutospacing="1" w:line="240" w:lineRule="auto"/>
        <w:rPr>
          <w:rFonts w:asciiTheme="majorHAnsi" w:eastAsia="Times New Roman" w:hAnsiTheme="majorHAnsi" w:cstheme="majorHAnsi"/>
          <w:kern w:val="0"/>
          <w:sz w:val="24"/>
          <w:szCs w:val="24"/>
          <w:lang w:eastAsia="it-IT"/>
          <w14:ligatures w14:val="none"/>
        </w:rPr>
      </w:pPr>
      <w:r w:rsidRPr="00CF1879">
        <w:rPr>
          <w:rFonts w:asciiTheme="majorHAnsi" w:eastAsia="Times New Roman" w:hAnsiTheme="majorHAnsi" w:cstheme="majorHAnsi"/>
          <w:b/>
          <w:bCs/>
          <w:kern w:val="0"/>
          <w:sz w:val="24"/>
          <w:szCs w:val="24"/>
          <w:lang w:eastAsia="it-IT"/>
          <w14:ligatures w14:val="none"/>
        </w:rPr>
        <w:t>CARATTERISTICHE DEL SERVIZIO</w:t>
      </w:r>
    </w:p>
    <w:p w14:paraId="1E34D9B0" w14:textId="614F6717" w:rsidR="005B0B24" w:rsidRPr="00000072" w:rsidRDefault="005B0B24" w:rsidP="00F27FFB">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Oggetto del presente avviso è l’affidamento in concessione </w:t>
      </w:r>
      <w:r w:rsidR="00F27FFB" w:rsidRPr="00000072">
        <w:rPr>
          <w:rFonts w:asciiTheme="majorHAnsi" w:eastAsia="Times New Roman" w:hAnsiTheme="majorHAnsi" w:cstheme="majorHAnsi"/>
          <w:kern w:val="0"/>
          <w:sz w:val="24"/>
          <w:szCs w:val="24"/>
          <w:lang w:eastAsia="it-IT"/>
          <w14:ligatures w14:val="none"/>
        </w:rPr>
        <w:t xml:space="preserve">in località Sa </w:t>
      </w:r>
      <w:proofErr w:type="spellStart"/>
      <w:r w:rsidR="004002E1" w:rsidRPr="00000072">
        <w:rPr>
          <w:rFonts w:asciiTheme="majorHAnsi" w:eastAsia="Times New Roman" w:hAnsiTheme="majorHAnsi" w:cstheme="majorHAnsi"/>
          <w:kern w:val="0"/>
          <w:sz w:val="24"/>
          <w:szCs w:val="24"/>
          <w:lang w:eastAsia="it-IT"/>
          <w14:ligatures w14:val="none"/>
        </w:rPr>
        <w:t>Spend</w:t>
      </w:r>
      <w:r w:rsidR="004002E1">
        <w:rPr>
          <w:rFonts w:asciiTheme="majorHAnsi" w:eastAsia="Times New Roman" w:hAnsiTheme="majorHAnsi" w:cstheme="majorHAnsi"/>
          <w:kern w:val="0"/>
          <w:sz w:val="24"/>
          <w:szCs w:val="24"/>
          <w:lang w:eastAsia="it-IT"/>
          <w14:ligatures w14:val="none"/>
        </w:rPr>
        <w:t>ula</w:t>
      </w:r>
      <w:proofErr w:type="spellEnd"/>
      <w:r w:rsidR="00823618">
        <w:rPr>
          <w:rFonts w:asciiTheme="majorHAnsi" w:eastAsia="Times New Roman" w:hAnsiTheme="majorHAnsi" w:cstheme="majorHAnsi"/>
          <w:kern w:val="0"/>
          <w:sz w:val="24"/>
          <w:szCs w:val="24"/>
          <w:lang w:eastAsia="it-IT"/>
          <w14:ligatures w14:val="none"/>
        </w:rPr>
        <w:t xml:space="preserve"> di un’area pubblica di metri quadrati 30 su cui installare una struttura </w:t>
      </w:r>
      <w:r w:rsidR="00A9138A">
        <w:rPr>
          <w:rFonts w:asciiTheme="majorHAnsi" w:eastAsia="Times New Roman" w:hAnsiTheme="majorHAnsi" w:cstheme="majorHAnsi"/>
          <w:kern w:val="0"/>
          <w:sz w:val="24"/>
          <w:szCs w:val="24"/>
          <w:lang w:eastAsia="it-IT"/>
          <w14:ligatures w14:val="none"/>
        </w:rPr>
        <w:t xml:space="preserve">amovibile </w:t>
      </w:r>
      <w:r w:rsidR="00A9138A" w:rsidRPr="00000072">
        <w:rPr>
          <w:rFonts w:asciiTheme="majorHAnsi" w:eastAsia="Times New Roman" w:hAnsiTheme="majorHAnsi" w:cstheme="majorHAnsi"/>
          <w:kern w:val="0"/>
          <w:sz w:val="24"/>
          <w:szCs w:val="24"/>
          <w:lang w:eastAsia="it-IT"/>
          <w14:ligatures w14:val="none"/>
        </w:rPr>
        <w:t>per</w:t>
      </w:r>
      <w:r w:rsidR="00F27FFB" w:rsidRPr="00000072">
        <w:rPr>
          <w:rFonts w:asciiTheme="majorHAnsi" w:eastAsia="Times New Roman" w:hAnsiTheme="majorHAnsi" w:cstheme="majorHAnsi"/>
          <w:kern w:val="0"/>
          <w:sz w:val="24"/>
          <w:szCs w:val="24"/>
          <w:lang w:eastAsia="it-IT"/>
          <w14:ligatures w14:val="none"/>
        </w:rPr>
        <w:t xml:space="preserve"> la realizzazione di un punto ristoro </w:t>
      </w:r>
      <w:r w:rsidR="004002E1">
        <w:rPr>
          <w:rFonts w:asciiTheme="majorHAnsi" w:eastAsia="Times New Roman" w:hAnsiTheme="majorHAnsi" w:cstheme="majorHAnsi"/>
          <w:kern w:val="0"/>
          <w:sz w:val="24"/>
          <w:szCs w:val="24"/>
          <w:lang w:eastAsia="it-IT"/>
          <w14:ligatures w14:val="none"/>
        </w:rPr>
        <w:t>per</w:t>
      </w:r>
      <w:r w:rsidR="00F27FFB" w:rsidRPr="00000072">
        <w:rPr>
          <w:rFonts w:asciiTheme="majorHAnsi" w:eastAsia="Times New Roman" w:hAnsiTheme="majorHAnsi" w:cstheme="majorHAnsi"/>
          <w:kern w:val="0"/>
          <w:sz w:val="24"/>
          <w:szCs w:val="24"/>
          <w:lang w:eastAsia="it-IT"/>
          <w14:ligatures w14:val="none"/>
        </w:rPr>
        <w:t xml:space="preserve"> vendita di alimenti e bevande confezionati. Non è ammessa la somministrazione</w:t>
      </w:r>
      <w:r w:rsidR="00DD1DE8" w:rsidRPr="00000072">
        <w:rPr>
          <w:rFonts w:asciiTheme="majorHAnsi" w:eastAsia="Times New Roman" w:hAnsiTheme="majorHAnsi" w:cstheme="majorHAnsi"/>
          <w:kern w:val="0"/>
          <w:sz w:val="24"/>
          <w:szCs w:val="24"/>
          <w:lang w:eastAsia="it-IT"/>
          <w14:ligatures w14:val="none"/>
        </w:rPr>
        <w:t>.</w:t>
      </w:r>
    </w:p>
    <w:p w14:paraId="6C8FFA3E" w14:textId="5ECED002"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lastRenderedPageBreak/>
        <w:t>Le aree in concessione sono quelle individuate nell</w:t>
      </w:r>
      <w:r w:rsidR="00F27FFB" w:rsidRPr="00000072">
        <w:rPr>
          <w:rFonts w:asciiTheme="majorHAnsi" w:eastAsia="Times New Roman" w:hAnsiTheme="majorHAnsi" w:cstheme="majorHAnsi"/>
          <w:kern w:val="0"/>
          <w:sz w:val="24"/>
          <w:szCs w:val="24"/>
          <w:lang w:eastAsia="it-IT"/>
          <w14:ligatures w14:val="none"/>
        </w:rPr>
        <w:t>a</w:t>
      </w:r>
      <w:r w:rsidRPr="00000072">
        <w:rPr>
          <w:rFonts w:asciiTheme="majorHAnsi" w:eastAsia="Times New Roman" w:hAnsiTheme="majorHAnsi" w:cstheme="majorHAnsi"/>
          <w:kern w:val="0"/>
          <w:sz w:val="24"/>
          <w:szCs w:val="24"/>
          <w:lang w:eastAsia="it-IT"/>
          <w14:ligatures w14:val="none"/>
        </w:rPr>
        <w:t xml:space="preserve"> planimetri</w:t>
      </w:r>
      <w:r w:rsidR="00F27FFB" w:rsidRPr="00000072">
        <w:rPr>
          <w:rFonts w:asciiTheme="majorHAnsi" w:eastAsia="Times New Roman" w:hAnsiTheme="majorHAnsi" w:cstheme="majorHAnsi"/>
          <w:kern w:val="0"/>
          <w:sz w:val="24"/>
          <w:szCs w:val="24"/>
          <w:lang w:eastAsia="it-IT"/>
          <w14:ligatures w14:val="none"/>
        </w:rPr>
        <w:t>a</w:t>
      </w:r>
      <w:r w:rsidRPr="00000072">
        <w:rPr>
          <w:rFonts w:asciiTheme="majorHAnsi" w:eastAsia="Times New Roman" w:hAnsiTheme="majorHAnsi" w:cstheme="majorHAnsi"/>
          <w:kern w:val="0"/>
          <w:sz w:val="24"/>
          <w:szCs w:val="24"/>
          <w:lang w:eastAsia="it-IT"/>
          <w14:ligatures w14:val="none"/>
        </w:rPr>
        <w:t xml:space="preserve"> allegat</w:t>
      </w:r>
      <w:r w:rsidR="00F27FFB" w:rsidRPr="00000072">
        <w:rPr>
          <w:rFonts w:asciiTheme="majorHAnsi" w:eastAsia="Times New Roman" w:hAnsiTheme="majorHAnsi" w:cstheme="majorHAnsi"/>
          <w:kern w:val="0"/>
          <w:sz w:val="24"/>
          <w:szCs w:val="24"/>
          <w:lang w:eastAsia="it-IT"/>
          <w14:ligatures w14:val="none"/>
        </w:rPr>
        <w:t>a</w:t>
      </w:r>
      <w:r w:rsidR="00DD1DE8" w:rsidRPr="00000072">
        <w:rPr>
          <w:rFonts w:asciiTheme="majorHAnsi" w:eastAsia="Times New Roman" w:hAnsiTheme="majorHAnsi" w:cstheme="majorHAnsi"/>
          <w:kern w:val="0"/>
          <w:sz w:val="24"/>
          <w:szCs w:val="24"/>
          <w:lang w:eastAsia="it-IT"/>
          <w14:ligatures w14:val="none"/>
        </w:rPr>
        <w:t>.</w:t>
      </w:r>
      <w:r w:rsidR="00F27FFB" w:rsidRPr="00000072">
        <w:rPr>
          <w:rFonts w:asciiTheme="majorHAnsi" w:eastAsia="Times New Roman" w:hAnsiTheme="majorHAnsi" w:cstheme="majorHAnsi"/>
          <w:kern w:val="0"/>
          <w:sz w:val="24"/>
          <w:szCs w:val="24"/>
          <w:lang w:eastAsia="it-IT"/>
          <w14:ligatures w14:val="none"/>
        </w:rPr>
        <w:t xml:space="preserve">  </w:t>
      </w:r>
    </w:p>
    <w:p w14:paraId="4720B02E" w14:textId="0B0C25DB" w:rsidR="00DC66B9" w:rsidRDefault="005B0B24"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Con l’affidamento </w:t>
      </w:r>
      <w:r w:rsidR="00F27FFB" w:rsidRPr="00000072">
        <w:rPr>
          <w:rFonts w:asciiTheme="majorHAnsi" w:eastAsia="Times New Roman" w:hAnsiTheme="majorHAnsi" w:cstheme="majorHAnsi"/>
          <w:kern w:val="0"/>
          <w:sz w:val="24"/>
          <w:szCs w:val="24"/>
          <w:lang w:eastAsia="it-IT"/>
          <w14:ligatures w14:val="none"/>
        </w:rPr>
        <w:t>in questione, il Comune</w:t>
      </w:r>
      <w:r w:rsidRPr="00000072">
        <w:rPr>
          <w:rFonts w:asciiTheme="majorHAnsi" w:eastAsia="Times New Roman" w:hAnsiTheme="majorHAnsi" w:cstheme="majorHAnsi"/>
          <w:kern w:val="0"/>
          <w:sz w:val="24"/>
          <w:szCs w:val="24"/>
          <w:lang w:eastAsia="it-IT"/>
          <w14:ligatures w14:val="none"/>
        </w:rPr>
        <w:t xml:space="preserve"> intende attribuire all’aggiudicatario </w:t>
      </w:r>
      <w:r w:rsidR="0061514D">
        <w:rPr>
          <w:rFonts w:asciiTheme="majorHAnsi" w:eastAsia="Times New Roman" w:hAnsiTheme="majorHAnsi" w:cstheme="majorHAnsi"/>
          <w:kern w:val="0"/>
          <w:sz w:val="24"/>
          <w:szCs w:val="24"/>
          <w:lang w:eastAsia="it-IT"/>
          <w14:ligatures w14:val="none"/>
        </w:rPr>
        <w:t>una porzione di area pubblica</w:t>
      </w:r>
      <w:r w:rsidRPr="00000072">
        <w:rPr>
          <w:rFonts w:asciiTheme="majorHAnsi" w:eastAsia="Times New Roman" w:hAnsiTheme="majorHAnsi" w:cstheme="majorHAnsi"/>
          <w:kern w:val="0"/>
          <w:sz w:val="24"/>
          <w:szCs w:val="24"/>
          <w:lang w:eastAsia="it-IT"/>
          <w14:ligatures w14:val="none"/>
        </w:rPr>
        <w:t>, ricavandone un canone</w:t>
      </w:r>
      <w:r w:rsidR="004002E1">
        <w:rPr>
          <w:rFonts w:asciiTheme="majorHAnsi" w:eastAsia="Times New Roman" w:hAnsiTheme="majorHAnsi" w:cstheme="majorHAnsi"/>
          <w:kern w:val="0"/>
          <w:sz w:val="24"/>
          <w:szCs w:val="24"/>
          <w:lang w:eastAsia="it-IT"/>
          <w14:ligatures w14:val="none"/>
        </w:rPr>
        <w:t xml:space="preserve"> che parte come base dal canone </w:t>
      </w:r>
      <w:r w:rsidR="002477D7" w:rsidRPr="00000072">
        <w:rPr>
          <w:rFonts w:asciiTheme="majorHAnsi" w:eastAsia="Times New Roman" w:hAnsiTheme="majorHAnsi" w:cstheme="majorHAnsi"/>
          <w:kern w:val="0"/>
          <w:sz w:val="24"/>
          <w:szCs w:val="24"/>
          <w:lang w:eastAsia="it-IT"/>
          <w14:ligatures w14:val="none"/>
        </w:rPr>
        <w:t xml:space="preserve">di </w:t>
      </w:r>
      <w:r w:rsidR="00DC66B9">
        <w:rPr>
          <w:rFonts w:asciiTheme="majorHAnsi" w:eastAsia="Times New Roman" w:hAnsiTheme="majorHAnsi" w:cstheme="majorHAnsi"/>
          <w:kern w:val="0"/>
          <w:sz w:val="24"/>
          <w:szCs w:val="24"/>
          <w:lang w:eastAsia="it-IT"/>
          <w14:ligatures w14:val="none"/>
        </w:rPr>
        <w:t xml:space="preserve">concessione </w:t>
      </w:r>
      <w:r w:rsidR="004002E1">
        <w:rPr>
          <w:rFonts w:asciiTheme="majorHAnsi" w:eastAsia="Times New Roman" w:hAnsiTheme="majorHAnsi" w:cstheme="majorHAnsi"/>
          <w:kern w:val="0"/>
          <w:sz w:val="24"/>
          <w:szCs w:val="24"/>
          <w:lang w:eastAsia="it-IT"/>
          <w14:ligatures w14:val="none"/>
        </w:rPr>
        <w:t>previsto per la zona, dal canone degli scorsi anni, dal flusso di avventori e dal costo presunto dei servigi aggiuntivi richiesti.</w:t>
      </w:r>
    </w:p>
    <w:p w14:paraId="7B3B086C" w14:textId="56F5727D" w:rsidR="004002E1" w:rsidRDefault="004002E1"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Quindi:</w:t>
      </w:r>
    </w:p>
    <w:p w14:paraId="7E03EDB2" w14:textId="2A825FE4" w:rsidR="00DC66B9" w:rsidRDefault="00DC66B9"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3,</w:t>
      </w:r>
      <w:r w:rsidR="0061514D">
        <w:rPr>
          <w:rFonts w:asciiTheme="majorHAnsi" w:eastAsia="Times New Roman" w:hAnsiTheme="majorHAnsi" w:cstheme="majorHAnsi"/>
          <w:kern w:val="0"/>
          <w:sz w:val="24"/>
          <w:szCs w:val="24"/>
          <w:lang w:eastAsia="it-IT"/>
          <w14:ligatures w14:val="none"/>
        </w:rPr>
        <w:t>50 tariffa</w:t>
      </w:r>
      <w:r>
        <w:rPr>
          <w:rFonts w:asciiTheme="majorHAnsi" w:eastAsia="Times New Roman" w:hAnsiTheme="majorHAnsi" w:cstheme="majorHAnsi"/>
          <w:kern w:val="0"/>
          <w:sz w:val="24"/>
          <w:szCs w:val="24"/>
          <w:lang w:eastAsia="it-IT"/>
          <w14:ligatures w14:val="none"/>
        </w:rPr>
        <w:t xml:space="preserve"> a metro quadrato x 30 metri</w:t>
      </w:r>
      <w:r w:rsidR="0061514D">
        <w:rPr>
          <w:rFonts w:asciiTheme="majorHAnsi" w:eastAsia="Times New Roman" w:hAnsiTheme="majorHAnsi" w:cstheme="majorHAnsi"/>
          <w:kern w:val="0"/>
          <w:sz w:val="24"/>
          <w:szCs w:val="24"/>
          <w:lang w:eastAsia="it-IT"/>
          <w14:ligatures w14:val="none"/>
        </w:rPr>
        <w:t>;</w:t>
      </w:r>
      <w:r>
        <w:rPr>
          <w:rFonts w:asciiTheme="majorHAnsi" w:eastAsia="Times New Roman" w:hAnsiTheme="majorHAnsi" w:cstheme="majorHAnsi"/>
          <w:kern w:val="0"/>
          <w:sz w:val="24"/>
          <w:szCs w:val="24"/>
          <w:lang w:eastAsia="it-IT"/>
          <w14:ligatures w14:val="none"/>
        </w:rPr>
        <w:t xml:space="preserve"> al giorno: € 105,00</w:t>
      </w:r>
    </w:p>
    <w:p w14:paraId="138FB5A1" w14:textId="6AB0D3C1" w:rsidR="00DC66B9" w:rsidRDefault="00DC66B9"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 xml:space="preserve">I giorni di concessione dal 15 maggio al 30 settembre </w:t>
      </w:r>
      <w:r w:rsidR="0061514D">
        <w:rPr>
          <w:rFonts w:asciiTheme="majorHAnsi" w:eastAsia="Times New Roman" w:hAnsiTheme="majorHAnsi" w:cstheme="majorHAnsi"/>
          <w:kern w:val="0"/>
          <w:sz w:val="24"/>
          <w:szCs w:val="24"/>
          <w:lang w:eastAsia="it-IT"/>
          <w14:ligatures w14:val="none"/>
        </w:rPr>
        <w:t>sono 106</w:t>
      </w:r>
      <w:r>
        <w:rPr>
          <w:rFonts w:asciiTheme="majorHAnsi" w:eastAsia="Times New Roman" w:hAnsiTheme="majorHAnsi" w:cstheme="majorHAnsi"/>
          <w:kern w:val="0"/>
          <w:sz w:val="24"/>
          <w:szCs w:val="24"/>
          <w:lang w:eastAsia="it-IT"/>
          <w14:ligatures w14:val="none"/>
        </w:rPr>
        <w:t xml:space="preserve"> che moltiplicati per la </w:t>
      </w:r>
      <w:r w:rsidR="0061514D">
        <w:rPr>
          <w:rFonts w:asciiTheme="majorHAnsi" w:eastAsia="Times New Roman" w:hAnsiTheme="majorHAnsi" w:cstheme="majorHAnsi"/>
          <w:kern w:val="0"/>
          <w:sz w:val="24"/>
          <w:szCs w:val="24"/>
          <w:lang w:eastAsia="it-IT"/>
          <w14:ligatures w14:val="none"/>
        </w:rPr>
        <w:t>tariffa giornaliera</w:t>
      </w:r>
      <w:r>
        <w:rPr>
          <w:rFonts w:asciiTheme="majorHAnsi" w:eastAsia="Times New Roman" w:hAnsiTheme="majorHAnsi" w:cstheme="majorHAnsi"/>
          <w:kern w:val="0"/>
          <w:sz w:val="24"/>
          <w:szCs w:val="24"/>
          <w:lang w:eastAsia="it-IT"/>
          <w14:ligatures w14:val="none"/>
        </w:rPr>
        <w:t xml:space="preserve"> ammontano ad € 11.130,00</w:t>
      </w:r>
      <w:r w:rsidR="0061514D">
        <w:rPr>
          <w:rFonts w:asciiTheme="majorHAnsi" w:eastAsia="Times New Roman" w:hAnsiTheme="majorHAnsi" w:cstheme="majorHAnsi"/>
          <w:kern w:val="0"/>
          <w:sz w:val="24"/>
          <w:szCs w:val="24"/>
          <w:lang w:eastAsia="it-IT"/>
          <w14:ligatures w14:val="none"/>
        </w:rPr>
        <w:t>.</w:t>
      </w:r>
    </w:p>
    <w:p w14:paraId="7E81C195" w14:textId="20F81B37" w:rsidR="0061514D" w:rsidRDefault="00DC66B9"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Tale importo va decurtato dei costi che il concessionario deve sopportare, e che vanno rimborsati</w:t>
      </w:r>
      <w:r w:rsidR="0061514D">
        <w:rPr>
          <w:rFonts w:asciiTheme="majorHAnsi" w:eastAsia="Times New Roman" w:hAnsiTheme="majorHAnsi" w:cstheme="majorHAnsi"/>
          <w:kern w:val="0"/>
          <w:sz w:val="24"/>
          <w:szCs w:val="24"/>
          <w:lang w:eastAsia="it-IT"/>
          <w14:ligatures w14:val="none"/>
        </w:rPr>
        <w:t xml:space="preserve">, </w:t>
      </w:r>
      <w:r>
        <w:rPr>
          <w:rFonts w:asciiTheme="majorHAnsi" w:eastAsia="Times New Roman" w:hAnsiTheme="majorHAnsi" w:cstheme="majorHAnsi"/>
          <w:kern w:val="0"/>
          <w:sz w:val="24"/>
          <w:szCs w:val="24"/>
          <w:lang w:eastAsia="it-IT"/>
          <w14:ligatures w14:val="none"/>
        </w:rPr>
        <w:t>per le attività aggiuntive richieste come in premessa</w:t>
      </w:r>
      <w:r w:rsidR="0061514D">
        <w:rPr>
          <w:rFonts w:asciiTheme="majorHAnsi" w:eastAsia="Times New Roman" w:hAnsiTheme="majorHAnsi" w:cstheme="majorHAnsi"/>
          <w:kern w:val="0"/>
          <w:sz w:val="24"/>
          <w:szCs w:val="24"/>
          <w:lang w:eastAsia="it-IT"/>
          <w14:ligatures w14:val="none"/>
        </w:rPr>
        <w:t xml:space="preserve">. Si ipotizza una spesa di € </w:t>
      </w:r>
      <w:r w:rsidR="00CA438F">
        <w:rPr>
          <w:rFonts w:asciiTheme="majorHAnsi" w:eastAsia="Times New Roman" w:hAnsiTheme="majorHAnsi" w:cstheme="majorHAnsi"/>
          <w:kern w:val="0"/>
          <w:sz w:val="24"/>
          <w:szCs w:val="24"/>
          <w:lang w:eastAsia="it-IT"/>
          <w14:ligatures w14:val="none"/>
        </w:rPr>
        <w:t>10.388,00</w:t>
      </w:r>
      <w:r w:rsidR="00F47144">
        <w:rPr>
          <w:rFonts w:asciiTheme="majorHAnsi" w:eastAsia="Times New Roman" w:hAnsiTheme="majorHAnsi" w:cstheme="majorHAnsi"/>
          <w:kern w:val="0"/>
          <w:sz w:val="24"/>
          <w:szCs w:val="24"/>
          <w:lang w:eastAsia="it-IT"/>
          <w14:ligatures w14:val="none"/>
        </w:rPr>
        <w:t xml:space="preserve">. </w:t>
      </w:r>
    </w:p>
    <w:p w14:paraId="5A49B411" w14:textId="2C37C47D" w:rsidR="004002E1" w:rsidRDefault="0061514D"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 xml:space="preserve">Quindi la base d’asta è data da € </w:t>
      </w:r>
      <w:r w:rsidR="00CA438F">
        <w:rPr>
          <w:rFonts w:asciiTheme="majorHAnsi" w:eastAsia="Times New Roman" w:hAnsiTheme="majorHAnsi" w:cstheme="majorHAnsi"/>
          <w:kern w:val="0"/>
          <w:sz w:val="24"/>
          <w:szCs w:val="24"/>
          <w:lang w:eastAsia="it-IT"/>
          <w14:ligatures w14:val="none"/>
        </w:rPr>
        <w:t>7</w:t>
      </w:r>
      <w:r w:rsidR="004002E1">
        <w:rPr>
          <w:rFonts w:asciiTheme="majorHAnsi" w:eastAsia="Times New Roman" w:hAnsiTheme="majorHAnsi" w:cstheme="majorHAnsi"/>
          <w:kern w:val="0"/>
          <w:sz w:val="24"/>
          <w:szCs w:val="24"/>
          <w:lang w:eastAsia="it-IT"/>
          <w14:ligatures w14:val="none"/>
        </w:rPr>
        <w:t>,00 al giorno</w:t>
      </w:r>
      <w:r>
        <w:rPr>
          <w:rFonts w:asciiTheme="majorHAnsi" w:eastAsia="Times New Roman" w:hAnsiTheme="majorHAnsi" w:cstheme="majorHAnsi"/>
          <w:kern w:val="0"/>
          <w:sz w:val="24"/>
          <w:szCs w:val="24"/>
          <w:lang w:eastAsia="it-IT"/>
          <w14:ligatures w14:val="none"/>
        </w:rPr>
        <w:t xml:space="preserve"> </w:t>
      </w:r>
      <w:r w:rsidR="004002E1">
        <w:rPr>
          <w:rFonts w:asciiTheme="majorHAnsi" w:eastAsia="Times New Roman" w:hAnsiTheme="majorHAnsi" w:cstheme="majorHAnsi"/>
          <w:kern w:val="0"/>
          <w:sz w:val="24"/>
          <w:szCs w:val="24"/>
          <w:lang w:eastAsia="it-IT"/>
          <w14:ligatures w14:val="none"/>
        </w:rPr>
        <w:t>da moltiplicarsi per i giorni effettivi di occupazione.</w:t>
      </w:r>
    </w:p>
    <w:p w14:paraId="02ABC51F" w14:textId="1A28CE63" w:rsidR="0061514D" w:rsidRDefault="004002E1" w:rsidP="002477D7">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Resta chiaro e inteso che al 30 settembre 2026 il Chiosco temporaneo dovrà essere smontato</w:t>
      </w:r>
      <w:r w:rsidR="00A9138A">
        <w:rPr>
          <w:rFonts w:asciiTheme="majorHAnsi" w:eastAsia="Times New Roman" w:hAnsiTheme="majorHAnsi" w:cstheme="majorHAnsi"/>
          <w:kern w:val="0"/>
          <w:sz w:val="24"/>
          <w:szCs w:val="24"/>
          <w:lang w:eastAsia="it-IT"/>
          <w14:ligatures w14:val="none"/>
        </w:rPr>
        <w:t>. Viceversa, anche se chiuso, verrà addebitato il costo giornaliero del suolo pubblico per ciascun giorno di ritardo nello smontaggio</w:t>
      </w:r>
      <w:r w:rsidR="00F47144">
        <w:rPr>
          <w:rFonts w:asciiTheme="majorHAnsi" w:eastAsia="Times New Roman" w:hAnsiTheme="majorHAnsi" w:cstheme="majorHAnsi"/>
          <w:kern w:val="0"/>
          <w:sz w:val="24"/>
          <w:szCs w:val="24"/>
          <w:lang w:eastAsia="it-IT"/>
          <w14:ligatures w14:val="none"/>
        </w:rPr>
        <w:t xml:space="preserve"> e</w:t>
      </w:r>
      <w:r w:rsidR="00A9138A">
        <w:rPr>
          <w:rFonts w:asciiTheme="majorHAnsi" w:eastAsia="Times New Roman" w:hAnsiTheme="majorHAnsi" w:cstheme="majorHAnsi"/>
          <w:kern w:val="0"/>
          <w:sz w:val="24"/>
          <w:szCs w:val="24"/>
          <w:lang w:eastAsia="it-IT"/>
          <w14:ligatures w14:val="none"/>
        </w:rPr>
        <w:t xml:space="preserve"> dell’ingombro.</w:t>
      </w:r>
    </w:p>
    <w:p w14:paraId="0FF67AC0" w14:textId="7D2A21DA" w:rsidR="0038753F" w:rsidRDefault="00E82159" w:rsidP="00F049D2">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Ad ogni modo nulla è dovuto per le </w:t>
      </w:r>
      <w:r w:rsidR="001C0873" w:rsidRPr="00000072">
        <w:rPr>
          <w:rFonts w:asciiTheme="majorHAnsi" w:eastAsia="Times New Roman" w:hAnsiTheme="majorHAnsi" w:cstheme="majorHAnsi"/>
          <w:kern w:val="0"/>
          <w:sz w:val="24"/>
          <w:szCs w:val="24"/>
          <w:lang w:eastAsia="it-IT"/>
          <w14:ligatures w14:val="none"/>
        </w:rPr>
        <w:t xml:space="preserve">superfici </w:t>
      </w:r>
      <w:r w:rsidR="001C0873">
        <w:rPr>
          <w:rFonts w:asciiTheme="majorHAnsi" w:eastAsia="Times New Roman" w:hAnsiTheme="majorHAnsi" w:cstheme="majorHAnsi"/>
          <w:kern w:val="0"/>
          <w:sz w:val="24"/>
          <w:szCs w:val="24"/>
          <w:lang w:eastAsia="it-IT"/>
          <w14:ligatures w14:val="none"/>
        </w:rPr>
        <w:t>in</w:t>
      </w:r>
      <w:r w:rsidR="00A9138A">
        <w:rPr>
          <w:rFonts w:asciiTheme="majorHAnsi" w:eastAsia="Times New Roman" w:hAnsiTheme="majorHAnsi" w:cstheme="majorHAnsi"/>
          <w:kern w:val="0"/>
          <w:sz w:val="24"/>
          <w:szCs w:val="24"/>
          <w:lang w:eastAsia="it-IT"/>
          <w14:ligatures w14:val="none"/>
        </w:rPr>
        <w:t xml:space="preserve"> aggiunta ai 30 metri stabiliti </w:t>
      </w:r>
      <w:r w:rsidRPr="00000072">
        <w:rPr>
          <w:rFonts w:asciiTheme="majorHAnsi" w:eastAsia="Times New Roman" w:hAnsiTheme="majorHAnsi" w:cstheme="majorHAnsi"/>
          <w:kern w:val="0"/>
          <w:sz w:val="24"/>
          <w:szCs w:val="24"/>
          <w:lang w:eastAsia="it-IT"/>
          <w14:ligatures w14:val="none"/>
        </w:rPr>
        <w:t xml:space="preserve">in cui verranno montati i bagni chimici, </w:t>
      </w:r>
      <w:r w:rsidR="00D549EC">
        <w:rPr>
          <w:rFonts w:asciiTheme="majorHAnsi" w:eastAsia="Times New Roman" w:hAnsiTheme="majorHAnsi" w:cstheme="majorHAnsi"/>
          <w:kern w:val="0"/>
          <w:sz w:val="24"/>
          <w:szCs w:val="24"/>
          <w:lang w:eastAsia="it-IT"/>
          <w14:ligatures w14:val="none"/>
        </w:rPr>
        <w:t xml:space="preserve">bonza per l’acqua potabile e area raccolta rifiuti differenziati </w:t>
      </w:r>
      <w:r w:rsidRPr="00000072">
        <w:rPr>
          <w:rFonts w:asciiTheme="majorHAnsi" w:eastAsia="Times New Roman" w:hAnsiTheme="majorHAnsi" w:cstheme="majorHAnsi"/>
          <w:kern w:val="0"/>
          <w:sz w:val="24"/>
          <w:szCs w:val="24"/>
          <w:lang w:eastAsia="it-IT"/>
          <w14:ligatures w14:val="none"/>
        </w:rPr>
        <w:t>essendo l’area su cui insiste il Chios</w:t>
      </w:r>
      <w:r w:rsidR="006F759E" w:rsidRPr="00000072">
        <w:rPr>
          <w:rFonts w:asciiTheme="majorHAnsi" w:eastAsia="Times New Roman" w:hAnsiTheme="majorHAnsi" w:cstheme="majorHAnsi"/>
          <w:kern w:val="0"/>
          <w:sz w:val="24"/>
          <w:szCs w:val="24"/>
          <w:lang w:eastAsia="it-IT"/>
          <w14:ligatures w14:val="none"/>
        </w:rPr>
        <w:t>c</w:t>
      </w:r>
      <w:r w:rsidRPr="00000072">
        <w:rPr>
          <w:rFonts w:asciiTheme="majorHAnsi" w:eastAsia="Times New Roman" w:hAnsiTheme="majorHAnsi" w:cstheme="majorHAnsi"/>
          <w:kern w:val="0"/>
          <w:sz w:val="24"/>
          <w:szCs w:val="24"/>
          <w:lang w:eastAsia="it-IT"/>
          <w14:ligatures w14:val="none"/>
        </w:rPr>
        <w:t>o, priva di tal</w:t>
      </w:r>
      <w:r w:rsidR="00D549EC">
        <w:rPr>
          <w:rFonts w:asciiTheme="majorHAnsi" w:eastAsia="Times New Roman" w:hAnsiTheme="majorHAnsi" w:cstheme="majorHAnsi"/>
          <w:kern w:val="0"/>
          <w:sz w:val="24"/>
          <w:szCs w:val="24"/>
          <w:lang w:eastAsia="it-IT"/>
          <w14:ligatures w14:val="none"/>
        </w:rPr>
        <w:t>i</w:t>
      </w:r>
      <w:r w:rsidRPr="00000072">
        <w:rPr>
          <w:rFonts w:asciiTheme="majorHAnsi" w:eastAsia="Times New Roman" w:hAnsiTheme="majorHAnsi" w:cstheme="majorHAnsi"/>
          <w:kern w:val="0"/>
          <w:sz w:val="24"/>
          <w:szCs w:val="24"/>
          <w:lang w:eastAsia="it-IT"/>
          <w14:ligatures w14:val="none"/>
        </w:rPr>
        <w:t xml:space="preserve"> servizi.</w:t>
      </w:r>
      <w:r w:rsidR="002A54E3" w:rsidRPr="00000072">
        <w:rPr>
          <w:rFonts w:asciiTheme="majorHAnsi" w:eastAsia="Times New Roman" w:hAnsiTheme="majorHAnsi" w:cstheme="majorHAnsi"/>
          <w:kern w:val="0"/>
          <w:sz w:val="24"/>
          <w:szCs w:val="24"/>
          <w:lang w:eastAsia="it-IT"/>
          <w14:ligatures w14:val="none"/>
        </w:rPr>
        <w:t xml:space="preserve"> </w:t>
      </w:r>
    </w:p>
    <w:p w14:paraId="1CA86E10" w14:textId="70C5ED22" w:rsidR="00CE7D1B" w:rsidRPr="00D549EC" w:rsidRDefault="00CE7D1B" w:rsidP="00D549EC">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È a carico del gestore la TARI per il periodo di effettiva apertura dell’attività di vendit</w:t>
      </w:r>
      <w:r w:rsidR="00D549EC">
        <w:rPr>
          <w:rFonts w:asciiTheme="majorHAnsi" w:eastAsia="Times New Roman" w:hAnsiTheme="majorHAnsi" w:cstheme="majorHAnsi"/>
          <w:kern w:val="0"/>
          <w:sz w:val="24"/>
          <w:szCs w:val="24"/>
          <w:lang w:eastAsia="it-IT"/>
          <w14:ligatures w14:val="none"/>
        </w:rPr>
        <w:t>a</w:t>
      </w:r>
      <w:r w:rsidR="00A9138A">
        <w:rPr>
          <w:rFonts w:asciiTheme="majorHAnsi" w:eastAsia="Times New Roman" w:hAnsiTheme="majorHAnsi" w:cstheme="majorHAnsi"/>
          <w:kern w:val="0"/>
          <w:sz w:val="24"/>
          <w:szCs w:val="24"/>
          <w:lang w:eastAsia="it-IT"/>
          <w14:ligatures w14:val="none"/>
        </w:rPr>
        <w:t xml:space="preserve">. La TARI trova applicazione per i rifiuti prodotti dall’attività di vendita e non anche da quanto invece raccolto nell’esercizio delle attività aggiuntive richieste (pulizie del parco </w:t>
      </w:r>
      <w:proofErr w:type="spellStart"/>
      <w:r w:rsidR="00A9138A">
        <w:rPr>
          <w:rFonts w:asciiTheme="majorHAnsi" w:eastAsia="Times New Roman" w:hAnsiTheme="majorHAnsi" w:cstheme="majorHAnsi"/>
          <w:kern w:val="0"/>
          <w:sz w:val="24"/>
          <w:szCs w:val="24"/>
          <w:lang w:eastAsia="it-IT"/>
          <w14:ligatures w14:val="none"/>
        </w:rPr>
        <w:t>etc</w:t>
      </w:r>
      <w:proofErr w:type="spellEnd"/>
      <w:r w:rsidR="00A9138A">
        <w:rPr>
          <w:rFonts w:asciiTheme="majorHAnsi" w:eastAsia="Times New Roman" w:hAnsiTheme="majorHAnsi" w:cstheme="majorHAnsi"/>
          <w:kern w:val="0"/>
          <w:sz w:val="24"/>
          <w:szCs w:val="24"/>
          <w:lang w:eastAsia="it-IT"/>
          <w14:ligatures w14:val="none"/>
        </w:rPr>
        <w:t>).</w:t>
      </w:r>
    </w:p>
    <w:p w14:paraId="6D29532C" w14:textId="4649075E" w:rsidR="005B0B24" w:rsidRPr="00000072" w:rsidRDefault="00CF1879"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2 - </w:t>
      </w:r>
      <w:r w:rsidR="005B0B24" w:rsidRPr="00000072">
        <w:rPr>
          <w:rFonts w:asciiTheme="majorHAnsi" w:eastAsia="Times New Roman" w:hAnsiTheme="majorHAnsi" w:cstheme="majorHAnsi"/>
          <w:b/>
          <w:bCs/>
          <w:kern w:val="0"/>
          <w:sz w:val="24"/>
          <w:szCs w:val="24"/>
          <w:lang w:eastAsia="it-IT"/>
          <w14:ligatures w14:val="none"/>
        </w:rPr>
        <w:t xml:space="preserve">OGGETTO </w:t>
      </w:r>
      <w:r w:rsidR="006F759E" w:rsidRPr="00000072">
        <w:rPr>
          <w:rFonts w:asciiTheme="majorHAnsi" w:eastAsia="Times New Roman" w:hAnsiTheme="majorHAnsi" w:cstheme="majorHAnsi"/>
          <w:b/>
          <w:bCs/>
          <w:kern w:val="0"/>
          <w:sz w:val="24"/>
          <w:szCs w:val="24"/>
          <w:lang w:eastAsia="it-IT"/>
          <w14:ligatures w14:val="none"/>
        </w:rPr>
        <w:t>DEL SERVIZIO</w:t>
      </w:r>
    </w:p>
    <w:p w14:paraId="0D9DA61F" w14:textId="6C85938A" w:rsidR="0038753F" w:rsidRPr="00000072" w:rsidRDefault="00A9138A" w:rsidP="006F759E">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Concessione di area pubblica di mq 30 su cui installare un chiosco ligneo o comunque con materiali consoni alla zona per la vendita di alimenti e bevande</w:t>
      </w:r>
    </w:p>
    <w:p w14:paraId="7FC4D1E8" w14:textId="1E51EC72" w:rsidR="0038753F" w:rsidRPr="00000072" w:rsidRDefault="00A9138A" w:rsidP="00DC66B9">
      <w:pPr>
        <w:tabs>
          <w:tab w:val="left" w:pos="3444"/>
        </w:tabs>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Tutte le attrezzatture per la vendita sono a carico dell’esercente</w:t>
      </w:r>
      <w:r w:rsidR="00DC66B9">
        <w:rPr>
          <w:rFonts w:asciiTheme="majorHAnsi" w:eastAsia="Times New Roman" w:hAnsiTheme="majorHAnsi" w:cstheme="majorHAnsi"/>
          <w:kern w:val="0"/>
          <w:sz w:val="24"/>
          <w:szCs w:val="24"/>
          <w:lang w:eastAsia="it-IT"/>
          <w14:ligatures w14:val="none"/>
        </w:rPr>
        <w:tab/>
      </w:r>
    </w:p>
    <w:p w14:paraId="09A128E9" w14:textId="79EE33B2" w:rsidR="0038753F" w:rsidRPr="00A9138A" w:rsidRDefault="0038753F" w:rsidP="00A9138A">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Il gestore ha il dovere di:</w:t>
      </w:r>
    </w:p>
    <w:p w14:paraId="0ADC79D9" w14:textId="33284732" w:rsidR="00991ECF" w:rsidRPr="00000072" w:rsidRDefault="005B0B24" w:rsidP="00991ECF">
      <w:pPr>
        <w:pStyle w:val="Paragrafoelenco"/>
        <w:numPr>
          <w:ilvl w:val="0"/>
          <w:numId w:val="12"/>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assumere la conduzione dell’esercizio </w:t>
      </w:r>
      <w:r w:rsidR="0038753F" w:rsidRPr="00000072">
        <w:rPr>
          <w:rFonts w:asciiTheme="majorHAnsi" w:eastAsia="Times New Roman" w:hAnsiTheme="majorHAnsi" w:cstheme="majorHAnsi"/>
          <w:kern w:val="0"/>
          <w:sz w:val="24"/>
          <w:szCs w:val="24"/>
          <w:lang w:eastAsia="it-IT"/>
          <w14:ligatures w14:val="none"/>
        </w:rPr>
        <w:t>di vendita</w:t>
      </w:r>
      <w:r w:rsidRPr="00000072">
        <w:rPr>
          <w:rFonts w:asciiTheme="majorHAnsi" w:eastAsia="Times New Roman" w:hAnsiTheme="majorHAnsi" w:cstheme="majorHAnsi"/>
          <w:kern w:val="0"/>
          <w:sz w:val="24"/>
          <w:szCs w:val="24"/>
          <w:lang w:eastAsia="it-IT"/>
          <w14:ligatures w14:val="none"/>
        </w:rPr>
        <w:t xml:space="preserve">; a tale fine si impegna a presentare la </w:t>
      </w:r>
      <w:r w:rsidR="0038753F" w:rsidRPr="00000072">
        <w:rPr>
          <w:rFonts w:asciiTheme="majorHAnsi" w:eastAsia="Times New Roman" w:hAnsiTheme="majorHAnsi" w:cstheme="majorHAnsi"/>
          <w:kern w:val="0"/>
          <w:sz w:val="24"/>
          <w:szCs w:val="24"/>
          <w:lang w:eastAsia="it-IT"/>
          <w14:ligatures w14:val="none"/>
        </w:rPr>
        <w:t xml:space="preserve">dichiarazione </w:t>
      </w:r>
      <w:proofErr w:type="spellStart"/>
      <w:r w:rsidR="0038753F" w:rsidRPr="00000072">
        <w:rPr>
          <w:rFonts w:asciiTheme="majorHAnsi" w:eastAsia="Times New Roman" w:hAnsiTheme="majorHAnsi" w:cstheme="majorHAnsi"/>
          <w:kern w:val="0"/>
          <w:sz w:val="24"/>
          <w:szCs w:val="24"/>
          <w:lang w:eastAsia="it-IT"/>
          <w14:ligatures w14:val="none"/>
        </w:rPr>
        <w:t>autocertificativa</w:t>
      </w:r>
      <w:proofErr w:type="spellEnd"/>
      <w:r w:rsidR="0038753F" w:rsidRPr="00000072">
        <w:rPr>
          <w:rFonts w:asciiTheme="majorHAnsi" w:eastAsia="Times New Roman" w:hAnsiTheme="majorHAnsi" w:cstheme="majorHAnsi"/>
          <w:kern w:val="0"/>
          <w:sz w:val="24"/>
          <w:szCs w:val="24"/>
          <w:lang w:eastAsia="it-IT"/>
          <w14:ligatures w14:val="none"/>
        </w:rPr>
        <w:t xml:space="preserve"> d</w:t>
      </w:r>
      <w:r w:rsidRPr="00000072">
        <w:rPr>
          <w:rFonts w:asciiTheme="majorHAnsi" w:eastAsia="Times New Roman" w:hAnsiTheme="majorHAnsi" w:cstheme="majorHAnsi"/>
          <w:kern w:val="0"/>
          <w:sz w:val="24"/>
          <w:szCs w:val="24"/>
          <w:lang w:eastAsia="it-IT"/>
          <w14:ligatures w14:val="none"/>
        </w:rPr>
        <w:t xml:space="preserve">i Inizio Attività, utilizzando la modulistica </w:t>
      </w:r>
      <w:r w:rsidR="00910094" w:rsidRPr="00000072">
        <w:rPr>
          <w:rFonts w:asciiTheme="majorHAnsi" w:eastAsia="Times New Roman" w:hAnsiTheme="majorHAnsi" w:cstheme="majorHAnsi"/>
          <w:kern w:val="0"/>
          <w:sz w:val="24"/>
          <w:szCs w:val="24"/>
          <w:lang w:eastAsia="it-IT"/>
          <w14:ligatures w14:val="none"/>
        </w:rPr>
        <w:t>del</w:t>
      </w:r>
      <w:r w:rsidR="00CF1879">
        <w:rPr>
          <w:rFonts w:asciiTheme="majorHAnsi" w:eastAsia="Times New Roman" w:hAnsiTheme="majorHAnsi" w:cstheme="majorHAnsi"/>
          <w:kern w:val="0"/>
          <w:sz w:val="24"/>
          <w:szCs w:val="24"/>
          <w:lang w:eastAsia="it-IT"/>
          <w14:ligatures w14:val="none"/>
        </w:rPr>
        <w:t xml:space="preserve"> portale dello</w:t>
      </w:r>
      <w:r w:rsidR="00910094" w:rsidRPr="00000072">
        <w:rPr>
          <w:rFonts w:asciiTheme="majorHAnsi" w:eastAsia="Times New Roman" w:hAnsiTheme="majorHAnsi" w:cstheme="majorHAnsi"/>
          <w:kern w:val="0"/>
          <w:sz w:val="24"/>
          <w:szCs w:val="24"/>
          <w:lang w:eastAsia="it-IT"/>
          <w14:ligatures w14:val="none"/>
        </w:rPr>
        <w:t xml:space="preserve"> Sportello Unico delle Attività Produttive</w:t>
      </w:r>
      <w:r w:rsidR="00991ECF" w:rsidRPr="00000072">
        <w:rPr>
          <w:rFonts w:asciiTheme="majorHAnsi" w:eastAsia="Times New Roman" w:hAnsiTheme="majorHAnsi" w:cstheme="majorHAnsi"/>
          <w:kern w:val="0"/>
          <w:sz w:val="24"/>
          <w:szCs w:val="24"/>
          <w:lang w:eastAsia="it-IT"/>
          <w14:ligatures w14:val="none"/>
        </w:rPr>
        <w:t>;</w:t>
      </w:r>
    </w:p>
    <w:p w14:paraId="13F5DCF3" w14:textId="4D090B57" w:rsidR="00991ECF" w:rsidRPr="00000072" w:rsidRDefault="00991ECF" w:rsidP="00991ECF">
      <w:pPr>
        <w:pStyle w:val="Paragrafoelenco"/>
        <w:numPr>
          <w:ilvl w:val="0"/>
          <w:numId w:val="12"/>
        </w:num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eseguire tutte le attività volte a garantire il completo funzionamento del servizio e il decoro </w:t>
      </w:r>
      <w:r w:rsidR="00A9138A">
        <w:rPr>
          <w:rFonts w:asciiTheme="majorHAnsi" w:eastAsia="Times New Roman" w:hAnsiTheme="majorHAnsi" w:cstheme="majorHAnsi"/>
          <w:kern w:val="0"/>
          <w:sz w:val="24"/>
          <w:szCs w:val="24"/>
          <w:lang w:eastAsia="it-IT"/>
          <w14:ligatures w14:val="none"/>
        </w:rPr>
        <w:t>dell’area in concessione</w:t>
      </w:r>
      <w:r w:rsidRPr="00000072">
        <w:rPr>
          <w:rFonts w:asciiTheme="majorHAnsi" w:eastAsia="Times New Roman" w:hAnsiTheme="majorHAnsi" w:cstheme="majorHAnsi"/>
          <w:kern w:val="0"/>
          <w:sz w:val="24"/>
          <w:szCs w:val="24"/>
          <w:lang w:eastAsia="it-IT"/>
          <w14:ligatures w14:val="none"/>
        </w:rPr>
        <w:t xml:space="preserve"> e delle pertinenze. La pulizia degli spazi in concessione è a carico del gestore. Così come è a carico del gestore lo svuotamento </w:t>
      </w:r>
      <w:r w:rsidR="0044613E" w:rsidRPr="00000072">
        <w:rPr>
          <w:rFonts w:asciiTheme="majorHAnsi" w:eastAsia="Times New Roman" w:hAnsiTheme="majorHAnsi" w:cstheme="majorHAnsi"/>
          <w:kern w:val="0"/>
          <w:sz w:val="24"/>
          <w:szCs w:val="24"/>
          <w:lang w:eastAsia="it-IT"/>
          <w14:ligatures w14:val="none"/>
        </w:rPr>
        <w:t>periodico</w:t>
      </w:r>
      <w:r w:rsidRPr="00000072">
        <w:rPr>
          <w:rFonts w:asciiTheme="majorHAnsi" w:eastAsia="Times New Roman" w:hAnsiTheme="majorHAnsi" w:cstheme="majorHAnsi"/>
          <w:kern w:val="0"/>
          <w:sz w:val="24"/>
          <w:szCs w:val="24"/>
          <w:lang w:eastAsia="it-IT"/>
          <w14:ligatures w14:val="none"/>
        </w:rPr>
        <w:t xml:space="preserve"> dei cestini, la pulizia da rifiuti e da erbacce, la gestione del verde pubblico nell’area </w:t>
      </w:r>
      <w:r w:rsidR="0044613E" w:rsidRPr="00000072">
        <w:rPr>
          <w:rFonts w:asciiTheme="majorHAnsi" w:eastAsia="Times New Roman" w:hAnsiTheme="majorHAnsi" w:cstheme="majorHAnsi"/>
          <w:kern w:val="0"/>
          <w:sz w:val="24"/>
          <w:szCs w:val="24"/>
          <w:lang w:eastAsia="it-IT"/>
          <w14:ligatures w14:val="none"/>
        </w:rPr>
        <w:t>di cui all’</w:t>
      </w:r>
      <w:r w:rsidRPr="00000072">
        <w:rPr>
          <w:rFonts w:asciiTheme="majorHAnsi" w:eastAsia="Times New Roman" w:hAnsiTheme="majorHAnsi" w:cstheme="majorHAnsi"/>
          <w:kern w:val="0"/>
          <w:sz w:val="24"/>
          <w:szCs w:val="24"/>
          <w:lang w:eastAsia="it-IT"/>
          <w14:ligatures w14:val="none"/>
        </w:rPr>
        <w:t>allegata planimetria.</w:t>
      </w:r>
    </w:p>
    <w:p w14:paraId="1AA1415B" w14:textId="22724D0F" w:rsidR="005B0B24" w:rsidRPr="00000072" w:rsidRDefault="005B0B24" w:rsidP="00CE7D1B">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Il concessionario dovrà prevedere all’interno delle aree in oggetto, anche gli spazi per eventuali aree di stoccaggio a supporto dei servizi.</w:t>
      </w:r>
    </w:p>
    <w:p w14:paraId="61A021DF" w14:textId="008C1109" w:rsidR="0044613E" w:rsidRPr="00CF1879"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lastRenderedPageBreak/>
        <w:t>Le utenze per i consumi elettrici ed idrici, per il riscaldamento e condizionamento e i costi dovuti per lo smaltimento rifiuti sono a carico del gestore</w:t>
      </w:r>
      <w:r w:rsidR="00A9138A">
        <w:rPr>
          <w:rFonts w:asciiTheme="majorHAnsi" w:eastAsia="Times New Roman" w:hAnsiTheme="majorHAnsi" w:cstheme="majorHAnsi"/>
          <w:kern w:val="0"/>
          <w:sz w:val="24"/>
          <w:szCs w:val="24"/>
          <w:lang w:eastAsia="it-IT"/>
          <w14:ligatures w14:val="none"/>
        </w:rPr>
        <w:t>, con le uniche limitazioni TARI di cui sopra.</w:t>
      </w:r>
    </w:p>
    <w:p w14:paraId="532088A5" w14:textId="4D6C947F" w:rsidR="005B0B24" w:rsidRPr="00000072" w:rsidRDefault="00CF1879"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3 - </w:t>
      </w:r>
      <w:r w:rsidR="005B0B24" w:rsidRPr="00000072">
        <w:rPr>
          <w:rFonts w:asciiTheme="majorHAnsi" w:eastAsia="Times New Roman" w:hAnsiTheme="majorHAnsi" w:cstheme="majorHAnsi"/>
          <w:b/>
          <w:bCs/>
          <w:kern w:val="0"/>
          <w:sz w:val="24"/>
          <w:szCs w:val="24"/>
          <w:lang w:eastAsia="it-IT"/>
          <w14:ligatures w14:val="none"/>
        </w:rPr>
        <w:t>SOPRALLUOGO</w:t>
      </w:r>
    </w:p>
    <w:p w14:paraId="4DDDAA96" w14:textId="32C7F74F" w:rsidR="005B0B24" w:rsidRPr="00000072" w:rsidRDefault="005B0B24" w:rsidP="0044613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Il sopralluogo</w:t>
      </w:r>
      <w:r w:rsidRPr="00000072">
        <w:rPr>
          <w:rFonts w:asciiTheme="majorHAnsi" w:eastAsia="Times New Roman" w:hAnsiTheme="majorHAnsi" w:cstheme="majorHAnsi"/>
          <w:kern w:val="0"/>
          <w:sz w:val="24"/>
          <w:szCs w:val="24"/>
          <w:lang w:eastAsia="it-IT"/>
          <w14:ligatures w14:val="none"/>
        </w:rPr>
        <w:t> </w:t>
      </w:r>
      <w:r w:rsidR="00A9138A">
        <w:rPr>
          <w:rFonts w:asciiTheme="majorHAnsi" w:eastAsia="Times New Roman" w:hAnsiTheme="majorHAnsi" w:cstheme="majorHAnsi"/>
          <w:kern w:val="0"/>
          <w:sz w:val="24"/>
          <w:szCs w:val="24"/>
          <w:lang w:eastAsia="it-IT"/>
          <w14:ligatures w14:val="none"/>
        </w:rPr>
        <w:t xml:space="preserve">è </w:t>
      </w:r>
      <w:r w:rsidRPr="00000072">
        <w:rPr>
          <w:rFonts w:asciiTheme="majorHAnsi" w:eastAsia="Times New Roman" w:hAnsiTheme="majorHAnsi" w:cstheme="majorHAnsi"/>
          <w:b/>
          <w:bCs/>
          <w:kern w:val="0"/>
          <w:sz w:val="24"/>
          <w:szCs w:val="24"/>
          <w:u w:val="single"/>
          <w:lang w:eastAsia="it-IT"/>
          <w14:ligatures w14:val="none"/>
        </w:rPr>
        <w:t>obbligatorio</w:t>
      </w:r>
      <w:r w:rsidRPr="00000072">
        <w:rPr>
          <w:rFonts w:asciiTheme="majorHAnsi" w:eastAsia="Times New Roman" w:hAnsiTheme="majorHAnsi" w:cstheme="majorHAnsi"/>
          <w:kern w:val="0"/>
          <w:sz w:val="24"/>
          <w:szCs w:val="24"/>
          <w:lang w:eastAsia="it-IT"/>
          <w14:ligatures w14:val="none"/>
        </w:rPr>
        <w:t xml:space="preserve">, in quanto ritenuto strumentale ad una completa ed esaustiva conoscenza dello stato dei luoghi e funzionale alla miglior valutazione </w:t>
      </w:r>
      <w:r w:rsidR="00910094" w:rsidRPr="00000072">
        <w:rPr>
          <w:rFonts w:asciiTheme="majorHAnsi" w:eastAsia="Times New Roman" w:hAnsiTheme="majorHAnsi" w:cstheme="majorHAnsi"/>
          <w:kern w:val="0"/>
          <w:sz w:val="24"/>
          <w:szCs w:val="24"/>
          <w:lang w:eastAsia="it-IT"/>
          <w14:ligatures w14:val="none"/>
        </w:rPr>
        <w:t>dello stato di fatto</w:t>
      </w:r>
      <w:r w:rsidRPr="00000072">
        <w:rPr>
          <w:rFonts w:asciiTheme="majorHAnsi" w:eastAsia="Times New Roman" w:hAnsiTheme="majorHAnsi" w:cstheme="majorHAnsi"/>
          <w:kern w:val="0"/>
          <w:sz w:val="24"/>
          <w:szCs w:val="24"/>
          <w:lang w:eastAsia="it-IT"/>
          <w14:ligatures w14:val="none"/>
        </w:rPr>
        <w:t xml:space="preserve">, in modo tale che i concorrenti possano formulare con precisione la migliore offerta </w:t>
      </w:r>
      <w:proofErr w:type="gramStart"/>
      <w:r w:rsidRPr="00000072">
        <w:rPr>
          <w:rFonts w:asciiTheme="majorHAnsi" w:eastAsia="Times New Roman" w:hAnsiTheme="majorHAnsi" w:cstheme="majorHAnsi"/>
          <w:kern w:val="0"/>
          <w:sz w:val="24"/>
          <w:szCs w:val="24"/>
          <w:lang w:eastAsia="it-IT"/>
          <w14:ligatures w14:val="none"/>
        </w:rPr>
        <w:t xml:space="preserve">tecnica </w:t>
      </w:r>
      <w:r w:rsidR="00910094" w:rsidRPr="00000072">
        <w:rPr>
          <w:rFonts w:asciiTheme="majorHAnsi" w:eastAsia="Times New Roman" w:hAnsiTheme="majorHAnsi" w:cstheme="majorHAnsi"/>
          <w:kern w:val="0"/>
          <w:sz w:val="24"/>
          <w:szCs w:val="24"/>
          <w:lang w:eastAsia="it-IT"/>
          <w14:ligatures w14:val="none"/>
        </w:rPr>
        <w:t xml:space="preserve"> ed</w:t>
      </w:r>
      <w:proofErr w:type="gramEnd"/>
      <w:r w:rsidR="00910094" w:rsidRPr="00000072">
        <w:rPr>
          <w:rFonts w:asciiTheme="majorHAnsi" w:eastAsia="Times New Roman" w:hAnsiTheme="majorHAnsi" w:cstheme="majorHAnsi"/>
          <w:kern w:val="0"/>
          <w:sz w:val="24"/>
          <w:szCs w:val="24"/>
          <w:lang w:eastAsia="it-IT"/>
          <w14:ligatures w14:val="none"/>
        </w:rPr>
        <w:t xml:space="preserve"> economica</w:t>
      </w:r>
      <w:r w:rsidR="0044613E" w:rsidRPr="00000072">
        <w:rPr>
          <w:rFonts w:asciiTheme="majorHAnsi" w:eastAsia="Times New Roman" w:hAnsiTheme="majorHAnsi" w:cstheme="majorHAnsi"/>
          <w:kern w:val="0"/>
          <w:sz w:val="24"/>
          <w:szCs w:val="24"/>
          <w:lang w:eastAsia="it-IT"/>
          <w14:ligatures w14:val="none"/>
        </w:rPr>
        <w:t>.</w:t>
      </w:r>
      <w:r w:rsidR="00910094" w:rsidRPr="00000072">
        <w:rPr>
          <w:rFonts w:asciiTheme="majorHAnsi" w:eastAsia="Times New Roman" w:hAnsiTheme="majorHAnsi" w:cstheme="majorHAnsi"/>
          <w:kern w:val="0"/>
          <w:sz w:val="24"/>
          <w:szCs w:val="24"/>
          <w:lang w:eastAsia="it-IT"/>
          <w14:ligatures w14:val="none"/>
        </w:rPr>
        <w:t xml:space="preserve"> </w:t>
      </w:r>
      <w:r w:rsidRPr="00000072">
        <w:rPr>
          <w:rFonts w:asciiTheme="majorHAnsi" w:eastAsia="Times New Roman" w:hAnsiTheme="majorHAnsi" w:cstheme="majorHAnsi"/>
          <w:kern w:val="0"/>
          <w:sz w:val="24"/>
          <w:szCs w:val="24"/>
          <w:lang w:eastAsia="it-IT"/>
          <w14:ligatures w14:val="none"/>
        </w:rPr>
        <w:t> </w:t>
      </w:r>
    </w:p>
    <w:p w14:paraId="4BE60C71" w14:textId="73DE722C" w:rsidR="005B0B24" w:rsidRPr="00000072" w:rsidRDefault="00CF1879"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4- </w:t>
      </w:r>
      <w:r w:rsidR="005B0B24" w:rsidRPr="00000072">
        <w:rPr>
          <w:rFonts w:asciiTheme="majorHAnsi" w:eastAsia="Times New Roman" w:hAnsiTheme="majorHAnsi" w:cstheme="majorHAnsi"/>
          <w:b/>
          <w:bCs/>
          <w:kern w:val="0"/>
          <w:sz w:val="24"/>
          <w:szCs w:val="24"/>
          <w:lang w:eastAsia="it-IT"/>
          <w14:ligatures w14:val="none"/>
        </w:rPr>
        <w:t xml:space="preserve">DURATA DEL SERVIZIO </w:t>
      </w:r>
      <w:r w:rsidR="001C0873" w:rsidRPr="00000072">
        <w:rPr>
          <w:rFonts w:asciiTheme="majorHAnsi" w:eastAsia="Times New Roman" w:hAnsiTheme="majorHAnsi" w:cstheme="majorHAnsi"/>
          <w:b/>
          <w:bCs/>
          <w:kern w:val="0"/>
          <w:sz w:val="24"/>
          <w:szCs w:val="24"/>
          <w:lang w:eastAsia="it-IT"/>
          <w14:ligatures w14:val="none"/>
        </w:rPr>
        <w:t>E ORARI</w:t>
      </w:r>
      <w:r w:rsidR="00AE10AF" w:rsidRPr="00000072">
        <w:rPr>
          <w:rFonts w:asciiTheme="majorHAnsi" w:eastAsia="Times New Roman" w:hAnsiTheme="majorHAnsi" w:cstheme="majorHAnsi"/>
          <w:b/>
          <w:bCs/>
          <w:kern w:val="0"/>
          <w:sz w:val="24"/>
          <w:szCs w:val="24"/>
          <w:lang w:eastAsia="it-IT"/>
          <w14:ligatures w14:val="none"/>
        </w:rPr>
        <w:t xml:space="preserve"> DI ESERCIZIO</w:t>
      </w:r>
    </w:p>
    <w:p w14:paraId="53781D9F" w14:textId="59BEB0E9" w:rsidR="005B0B24" w:rsidRPr="00000072" w:rsidRDefault="005B0B24" w:rsidP="0044613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La durata del contratto è di </w:t>
      </w:r>
      <w:r w:rsidR="00A9138A">
        <w:rPr>
          <w:rFonts w:asciiTheme="majorHAnsi" w:eastAsia="Times New Roman" w:hAnsiTheme="majorHAnsi" w:cstheme="majorHAnsi"/>
          <w:kern w:val="0"/>
          <w:sz w:val="24"/>
          <w:szCs w:val="24"/>
          <w:lang w:eastAsia="it-IT"/>
          <w14:ligatures w14:val="none"/>
        </w:rPr>
        <w:t xml:space="preserve">106 giorni (circa </w:t>
      </w:r>
      <w:r w:rsidR="005F4C13">
        <w:rPr>
          <w:rFonts w:asciiTheme="majorHAnsi" w:eastAsia="Times New Roman" w:hAnsiTheme="majorHAnsi" w:cstheme="majorHAnsi"/>
          <w:kern w:val="0"/>
          <w:sz w:val="24"/>
          <w:szCs w:val="24"/>
          <w:lang w:eastAsia="it-IT"/>
          <w14:ligatures w14:val="none"/>
        </w:rPr>
        <w:t>4</w:t>
      </w:r>
      <w:r w:rsidR="00A9138A">
        <w:rPr>
          <w:rFonts w:asciiTheme="majorHAnsi" w:eastAsia="Times New Roman" w:hAnsiTheme="majorHAnsi" w:cstheme="majorHAnsi"/>
          <w:kern w:val="0"/>
          <w:sz w:val="24"/>
          <w:szCs w:val="24"/>
          <w:lang w:eastAsia="it-IT"/>
          <w14:ligatures w14:val="none"/>
        </w:rPr>
        <w:t xml:space="preserve"> mesi e mezzo)</w:t>
      </w:r>
      <w:r w:rsidR="00A9138A" w:rsidRPr="00000072">
        <w:rPr>
          <w:rFonts w:asciiTheme="majorHAnsi" w:eastAsia="Times New Roman" w:hAnsiTheme="majorHAnsi" w:cstheme="majorHAnsi"/>
          <w:kern w:val="0"/>
          <w:sz w:val="24"/>
          <w:szCs w:val="24"/>
          <w:lang w:eastAsia="it-IT"/>
          <w14:ligatures w14:val="none"/>
        </w:rPr>
        <w:t xml:space="preserve"> decorrenti</w:t>
      </w:r>
      <w:r w:rsidR="00910094" w:rsidRPr="00000072">
        <w:rPr>
          <w:rFonts w:asciiTheme="majorHAnsi" w:eastAsia="Times New Roman" w:hAnsiTheme="majorHAnsi" w:cstheme="majorHAnsi"/>
          <w:kern w:val="0"/>
          <w:sz w:val="24"/>
          <w:szCs w:val="24"/>
          <w:lang w:eastAsia="it-IT"/>
          <w14:ligatures w14:val="none"/>
        </w:rPr>
        <w:t xml:space="preserve"> presumibilmente da</w:t>
      </w:r>
      <w:r w:rsidR="00CE7D1B">
        <w:rPr>
          <w:rFonts w:asciiTheme="majorHAnsi" w:eastAsia="Times New Roman" w:hAnsiTheme="majorHAnsi" w:cstheme="majorHAnsi"/>
          <w:kern w:val="0"/>
          <w:sz w:val="24"/>
          <w:szCs w:val="24"/>
          <w:lang w:eastAsia="it-IT"/>
          <w14:ligatures w14:val="none"/>
        </w:rPr>
        <w:t xml:space="preserve">lla metà </w:t>
      </w:r>
      <w:r w:rsidR="005F4C13">
        <w:rPr>
          <w:rFonts w:asciiTheme="majorHAnsi" w:eastAsia="Times New Roman" w:hAnsiTheme="majorHAnsi" w:cstheme="majorHAnsi"/>
          <w:kern w:val="0"/>
          <w:sz w:val="24"/>
          <w:szCs w:val="24"/>
          <w:lang w:eastAsia="it-IT"/>
          <w14:ligatures w14:val="none"/>
        </w:rPr>
        <w:t>di maggio</w:t>
      </w:r>
      <w:r w:rsidR="00910094" w:rsidRPr="00000072">
        <w:rPr>
          <w:rFonts w:asciiTheme="majorHAnsi" w:eastAsia="Times New Roman" w:hAnsiTheme="majorHAnsi" w:cstheme="majorHAnsi"/>
          <w:kern w:val="0"/>
          <w:sz w:val="24"/>
          <w:szCs w:val="24"/>
          <w:lang w:eastAsia="it-IT"/>
          <w14:ligatures w14:val="none"/>
        </w:rPr>
        <w:t xml:space="preserve"> al 3</w:t>
      </w:r>
      <w:r w:rsidR="005F4C13">
        <w:rPr>
          <w:rFonts w:asciiTheme="majorHAnsi" w:eastAsia="Times New Roman" w:hAnsiTheme="majorHAnsi" w:cstheme="majorHAnsi"/>
          <w:kern w:val="0"/>
          <w:sz w:val="24"/>
          <w:szCs w:val="24"/>
          <w:lang w:eastAsia="it-IT"/>
          <w14:ligatures w14:val="none"/>
        </w:rPr>
        <w:t>0 settembre 2026</w:t>
      </w:r>
      <w:r w:rsidR="00AE10AF" w:rsidRPr="00000072">
        <w:rPr>
          <w:rFonts w:asciiTheme="majorHAnsi" w:eastAsia="Times New Roman" w:hAnsiTheme="majorHAnsi" w:cstheme="majorHAnsi"/>
          <w:kern w:val="0"/>
          <w:sz w:val="24"/>
          <w:szCs w:val="24"/>
          <w:lang w:eastAsia="it-IT"/>
          <w14:ligatures w14:val="none"/>
        </w:rPr>
        <w:t xml:space="preserve">, salvo eventuale proroga in caso di necessità del Comune, al fine di mantenere attivo il servizio </w:t>
      </w:r>
    </w:p>
    <w:p w14:paraId="43D3B87F" w14:textId="031F83E8" w:rsidR="005B0B24" w:rsidRPr="00000072" w:rsidRDefault="005B0B24" w:rsidP="0044613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w:t>
      </w:r>
      <w:r w:rsidR="00CF1879">
        <w:rPr>
          <w:rFonts w:asciiTheme="majorHAnsi" w:eastAsia="Times New Roman" w:hAnsiTheme="majorHAnsi" w:cstheme="majorHAnsi"/>
          <w:kern w:val="0"/>
          <w:sz w:val="24"/>
          <w:szCs w:val="24"/>
          <w:lang w:eastAsia="it-IT"/>
          <w14:ligatures w14:val="none"/>
        </w:rPr>
        <w:t>l</w:t>
      </w:r>
      <w:r w:rsidRPr="00000072">
        <w:rPr>
          <w:rFonts w:asciiTheme="majorHAnsi" w:eastAsia="Times New Roman" w:hAnsiTheme="majorHAnsi" w:cstheme="majorHAnsi"/>
          <w:kern w:val="0"/>
          <w:sz w:val="24"/>
          <w:szCs w:val="24"/>
          <w:lang w:eastAsia="it-IT"/>
          <w14:ligatures w14:val="none"/>
        </w:rPr>
        <w:t xml:space="preserve"> canon</w:t>
      </w:r>
      <w:r w:rsidR="00CF1879">
        <w:rPr>
          <w:rFonts w:asciiTheme="majorHAnsi" w:eastAsia="Times New Roman" w:hAnsiTheme="majorHAnsi" w:cstheme="majorHAnsi"/>
          <w:kern w:val="0"/>
          <w:sz w:val="24"/>
          <w:szCs w:val="24"/>
          <w:lang w:eastAsia="it-IT"/>
          <w14:ligatures w14:val="none"/>
        </w:rPr>
        <w:t>e</w:t>
      </w:r>
      <w:r w:rsidRPr="00000072">
        <w:rPr>
          <w:rFonts w:asciiTheme="majorHAnsi" w:eastAsia="Times New Roman" w:hAnsiTheme="majorHAnsi" w:cstheme="majorHAnsi"/>
          <w:kern w:val="0"/>
          <w:sz w:val="24"/>
          <w:szCs w:val="24"/>
          <w:lang w:eastAsia="it-IT"/>
          <w14:ligatures w14:val="none"/>
        </w:rPr>
        <w:t xml:space="preserve"> </w:t>
      </w:r>
      <w:r w:rsidR="005F4C13">
        <w:rPr>
          <w:rFonts w:asciiTheme="majorHAnsi" w:eastAsia="Times New Roman" w:hAnsiTheme="majorHAnsi" w:cstheme="majorHAnsi"/>
          <w:kern w:val="0"/>
          <w:sz w:val="24"/>
          <w:szCs w:val="24"/>
          <w:lang w:eastAsia="it-IT"/>
          <w14:ligatures w14:val="none"/>
        </w:rPr>
        <w:t xml:space="preserve">giornaliero </w:t>
      </w:r>
      <w:r w:rsidRPr="00000072">
        <w:rPr>
          <w:rFonts w:asciiTheme="majorHAnsi" w:eastAsia="Times New Roman" w:hAnsiTheme="majorHAnsi" w:cstheme="majorHAnsi"/>
          <w:kern w:val="0"/>
          <w:sz w:val="24"/>
          <w:szCs w:val="24"/>
          <w:lang w:eastAsia="it-IT"/>
          <w14:ligatures w14:val="none"/>
        </w:rPr>
        <w:t>posto a base di gara è di:</w:t>
      </w:r>
    </w:p>
    <w:p w14:paraId="2C59B063" w14:textId="2363DFC1" w:rsidR="005B0B24" w:rsidRPr="00000072" w:rsidRDefault="005B0B24" w:rsidP="0044613E">
      <w:pPr>
        <w:numPr>
          <w:ilvl w:val="0"/>
          <w:numId w:val="7"/>
        </w:numPr>
        <w:spacing w:before="100" w:beforeAutospacing="1" w:after="100" w:afterAutospacing="1" w:line="240" w:lineRule="auto"/>
        <w:ind w:left="2110"/>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w:t>
      </w:r>
      <w:r w:rsidR="00CA438F">
        <w:rPr>
          <w:rFonts w:asciiTheme="majorHAnsi" w:eastAsia="Times New Roman" w:hAnsiTheme="majorHAnsi" w:cstheme="majorHAnsi"/>
          <w:kern w:val="0"/>
          <w:sz w:val="24"/>
          <w:szCs w:val="24"/>
          <w:lang w:eastAsia="it-IT"/>
          <w14:ligatures w14:val="none"/>
        </w:rPr>
        <w:t xml:space="preserve"> 7</w:t>
      </w:r>
      <w:r w:rsidR="005F4C13">
        <w:rPr>
          <w:rFonts w:asciiTheme="majorHAnsi" w:eastAsia="Times New Roman" w:hAnsiTheme="majorHAnsi" w:cstheme="majorHAnsi"/>
          <w:kern w:val="0"/>
          <w:sz w:val="24"/>
          <w:szCs w:val="24"/>
          <w:lang w:eastAsia="it-IT"/>
          <w14:ligatures w14:val="none"/>
        </w:rPr>
        <w:t xml:space="preserve">,00 </w:t>
      </w:r>
      <w:r w:rsidRPr="00000072">
        <w:rPr>
          <w:rFonts w:asciiTheme="majorHAnsi" w:eastAsia="Times New Roman" w:hAnsiTheme="majorHAnsi" w:cstheme="majorHAnsi"/>
          <w:kern w:val="0"/>
          <w:sz w:val="24"/>
          <w:szCs w:val="24"/>
          <w:lang w:eastAsia="it-IT"/>
          <w14:ligatures w14:val="none"/>
        </w:rPr>
        <w:t>+ IVA di legge da corrispondere all’Ente.</w:t>
      </w:r>
    </w:p>
    <w:p w14:paraId="07D08E0D" w14:textId="32AA08E6" w:rsidR="005B0B24" w:rsidRPr="00000072" w:rsidRDefault="005B0B24" w:rsidP="0044613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Sono ammesse esclusivamente offerte migliorative (al rialzo) sul canone </w:t>
      </w:r>
      <w:r w:rsidR="005F4C13">
        <w:rPr>
          <w:rFonts w:asciiTheme="majorHAnsi" w:eastAsia="Times New Roman" w:hAnsiTheme="majorHAnsi" w:cstheme="majorHAnsi"/>
          <w:kern w:val="0"/>
          <w:sz w:val="24"/>
          <w:szCs w:val="24"/>
          <w:lang w:eastAsia="it-IT"/>
          <w14:ligatures w14:val="none"/>
        </w:rPr>
        <w:t>d</w:t>
      </w:r>
      <w:r w:rsidRPr="00000072">
        <w:rPr>
          <w:rFonts w:asciiTheme="majorHAnsi" w:eastAsia="Times New Roman" w:hAnsiTheme="majorHAnsi" w:cstheme="majorHAnsi"/>
          <w:kern w:val="0"/>
          <w:sz w:val="24"/>
          <w:szCs w:val="24"/>
          <w:lang w:eastAsia="it-IT"/>
          <w14:ligatures w14:val="none"/>
        </w:rPr>
        <w:t>i concessione.</w:t>
      </w:r>
    </w:p>
    <w:p w14:paraId="281F1388" w14:textId="140756E5" w:rsidR="005B0B24" w:rsidRPr="00000072" w:rsidRDefault="00910094" w:rsidP="0044613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Si rinvia all’art. 1 per quanto attiene le modalità </w:t>
      </w:r>
      <w:r w:rsidR="0044613E" w:rsidRPr="00000072">
        <w:rPr>
          <w:rFonts w:asciiTheme="majorHAnsi" w:eastAsia="Times New Roman" w:hAnsiTheme="majorHAnsi" w:cstheme="majorHAnsi"/>
          <w:kern w:val="0"/>
          <w:sz w:val="24"/>
          <w:szCs w:val="24"/>
          <w:lang w:eastAsia="it-IT"/>
          <w14:ligatures w14:val="none"/>
        </w:rPr>
        <w:t>in cui è stata individuata la base d’asta, precisando che dalla stessa sono state decurtate le spese forfettarie per la gestione dei servizi aggiuntivi richiesti e che dunque nulla sarà poi oggetto di ulteriore compensazione o spesa o rimborso a parte dell’Ente proprietario de</w:t>
      </w:r>
      <w:r w:rsidR="005F4C13">
        <w:rPr>
          <w:rFonts w:asciiTheme="majorHAnsi" w:eastAsia="Times New Roman" w:hAnsiTheme="majorHAnsi" w:cstheme="majorHAnsi"/>
          <w:kern w:val="0"/>
          <w:sz w:val="24"/>
          <w:szCs w:val="24"/>
          <w:lang w:eastAsia="it-IT"/>
          <w14:ligatures w14:val="none"/>
        </w:rPr>
        <w:t>ll’area pubblica</w:t>
      </w:r>
      <w:r w:rsidR="0044613E" w:rsidRPr="00000072">
        <w:rPr>
          <w:rFonts w:asciiTheme="majorHAnsi" w:eastAsia="Times New Roman" w:hAnsiTheme="majorHAnsi" w:cstheme="majorHAnsi"/>
          <w:kern w:val="0"/>
          <w:sz w:val="24"/>
          <w:szCs w:val="24"/>
          <w:lang w:eastAsia="it-IT"/>
          <w14:ligatures w14:val="none"/>
        </w:rPr>
        <w:t>.</w:t>
      </w:r>
    </w:p>
    <w:p w14:paraId="013FCAC3" w14:textId="1CC46F7A" w:rsidR="00910094" w:rsidRPr="00000072" w:rsidRDefault="00910094" w:rsidP="00121D63">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Si precisa che </w:t>
      </w:r>
      <w:r w:rsidR="0044613E" w:rsidRPr="00000072">
        <w:rPr>
          <w:rFonts w:asciiTheme="majorHAnsi" w:eastAsia="Times New Roman" w:hAnsiTheme="majorHAnsi" w:cstheme="majorHAnsi"/>
          <w:kern w:val="0"/>
          <w:sz w:val="24"/>
          <w:szCs w:val="24"/>
          <w:lang w:eastAsia="it-IT"/>
          <w14:ligatures w14:val="none"/>
        </w:rPr>
        <w:t>il canone</w:t>
      </w:r>
      <w:r w:rsidRPr="00000072">
        <w:rPr>
          <w:rFonts w:asciiTheme="majorHAnsi" w:eastAsia="Times New Roman" w:hAnsiTheme="majorHAnsi" w:cstheme="majorHAnsi"/>
          <w:kern w:val="0"/>
          <w:sz w:val="24"/>
          <w:szCs w:val="24"/>
          <w:lang w:eastAsia="it-IT"/>
          <w14:ligatures w14:val="none"/>
        </w:rPr>
        <w:t xml:space="preserve"> dovrà essere corrisposto</w:t>
      </w:r>
      <w:r w:rsidR="005F4C13">
        <w:rPr>
          <w:rFonts w:asciiTheme="majorHAnsi" w:eastAsia="Times New Roman" w:hAnsiTheme="majorHAnsi" w:cstheme="majorHAnsi"/>
          <w:kern w:val="0"/>
          <w:sz w:val="24"/>
          <w:szCs w:val="24"/>
          <w:lang w:eastAsia="it-IT"/>
          <w14:ligatures w14:val="none"/>
        </w:rPr>
        <w:t xml:space="preserve">, per un </w:t>
      </w:r>
      <w:r w:rsidR="001C0873">
        <w:rPr>
          <w:rFonts w:asciiTheme="majorHAnsi" w:eastAsia="Times New Roman" w:hAnsiTheme="majorHAnsi" w:cstheme="majorHAnsi"/>
          <w:kern w:val="0"/>
          <w:sz w:val="24"/>
          <w:szCs w:val="24"/>
          <w:lang w:eastAsia="it-IT"/>
          <w14:ligatures w14:val="none"/>
        </w:rPr>
        <w:t>terzo alla</w:t>
      </w:r>
      <w:r w:rsidR="005F4C13">
        <w:rPr>
          <w:rFonts w:asciiTheme="majorHAnsi" w:eastAsia="Times New Roman" w:hAnsiTheme="majorHAnsi" w:cstheme="majorHAnsi"/>
          <w:kern w:val="0"/>
          <w:sz w:val="24"/>
          <w:szCs w:val="24"/>
          <w:lang w:eastAsia="it-IT"/>
          <w14:ligatures w14:val="none"/>
        </w:rPr>
        <w:t xml:space="preserve"> sottoscrizione del contratto, e le restanti parti concordate tra le parti </w:t>
      </w:r>
      <w:r w:rsidR="00121D63" w:rsidRPr="00000072">
        <w:rPr>
          <w:rFonts w:asciiTheme="majorHAnsi" w:eastAsia="Times New Roman" w:hAnsiTheme="majorHAnsi" w:cstheme="majorHAnsi"/>
          <w:kern w:val="0"/>
          <w:sz w:val="24"/>
          <w:szCs w:val="24"/>
          <w:lang w:eastAsia="it-IT"/>
          <w14:ligatures w14:val="none"/>
        </w:rPr>
        <w:t>in fase di redazione di contratto.</w:t>
      </w:r>
    </w:p>
    <w:p w14:paraId="4AC4421C" w14:textId="14AECFD9" w:rsidR="00AE10AF" w:rsidRPr="00000072" w:rsidRDefault="00AE10AF" w:rsidP="00AE10AF">
      <w:pPr>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L’ Aggiudicatario si impegna a seguire gli orari di vendita sono stabiliti dal D.lgs. 114/1998 e dalla legge Regionale Sardegna n. 5/2006 e loro successive modificazioni e integrazioni.</w:t>
      </w:r>
    </w:p>
    <w:p w14:paraId="5A457D8D" w14:textId="7F671D7C" w:rsidR="00910094" w:rsidRPr="00000072" w:rsidRDefault="0044613E" w:rsidP="00AE10AF">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Ad ogni modo, </w:t>
      </w:r>
      <w:r w:rsidR="00AE10AF" w:rsidRPr="00000072">
        <w:rPr>
          <w:rFonts w:asciiTheme="majorHAnsi" w:eastAsia="Times New Roman" w:hAnsiTheme="majorHAnsi" w:cstheme="majorHAnsi"/>
          <w:kern w:val="0"/>
          <w:sz w:val="24"/>
          <w:szCs w:val="24"/>
          <w:lang w:eastAsia="it-IT"/>
          <w14:ligatures w14:val="none"/>
        </w:rPr>
        <w:t xml:space="preserve">nelle giornate di sabato, domenica, festivi e in occasione di manifestazioni pubbliche locali quali ad esempio il Premio Dessì, sagre e feste </w:t>
      </w:r>
      <w:r w:rsidR="00CE7D1B">
        <w:rPr>
          <w:rFonts w:asciiTheme="majorHAnsi" w:eastAsia="Times New Roman" w:hAnsiTheme="majorHAnsi" w:cstheme="majorHAnsi"/>
          <w:kern w:val="0"/>
          <w:sz w:val="24"/>
          <w:szCs w:val="24"/>
          <w:lang w:eastAsia="it-IT"/>
          <w14:ligatures w14:val="none"/>
        </w:rPr>
        <w:t xml:space="preserve">civili e </w:t>
      </w:r>
      <w:r w:rsidR="00AE10AF" w:rsidRPr="00000072">
        <w:rPr>
          <w:rFonts w:asciiTheme="majorHAnsi" w:eastAsia="Times New Roman" w:hAnsiTheme="majorHAnsi" w:cstheme="majorHAnsi"/>
          <w:kern w:val="0"/>
          <w:sz w:val="24"/>
          <w:szCs w:val="24"/>
          <w:lang w:eastAsia="it-IT"/>
          <w14:ligatures w14:val="none"/>
        </w:rPr>
        <w:t>religiose l’esercizio dovrà rimanere aperto almeno dalle ore 8,00 alle ore 24.00</w:t>
      </w:r>
      <w:r w:rsidRPr="00000072">
        <w:rPr>
          <w:rFonts w:asciiTheme="majorHAnsi" w:eastAsia="Times New Roman" w:hAnsiTheme="majorHAnsi" w:cstheme="majorHAnsi"/>
          <w:kern w:val="0"/>
          <w:sz w:val="24"/>
          <w:szCs w:val="24"/>
          <w:lang w:eastAsia="it-IT"/>
          <w14:ligatures w14:val="none"/>
        </w:rPr>
        <w:t>.</w:t>
      </w:r>
    </w:p>
    <w:p w14:paraId="4B3D0A91" w14:textId="4B23F1F0" w:rsidR="005B0B24" w:rsidRPr="00000072" w:rsidRDefault="005B0B24" w:rsidP="005F4C13">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5F4C13">
        <w:rPr>
          <w:rFonts w:asciiTheme="majorHAnsi" w:eastAsia="Times New Roman" w:hAnsiTheme="majorHAnsi" w:cstheme="majorHAnsi"/>
          <w:b/>
          <w:bCs/>
          <w:kern w:val="0"/>
          <w:sz w:val="24"/>
          <w:szCs w:val="24"/>
          <w:lang w:eastAsia="it-IT"/>
          <w14:ligatures w14:val="none"/>
        </w:rPr>
        <w:t> </w:t>
      </w:r>
      <w:r w:rsidR="005F4C13" w:rsidRPr="005F4C13">
        <w:rPr>
          <w:rFonts w:asciiTheme="majorHAnsi" w:eastAsia="Times New Roman" w:hAnsiTheme="majorHAnsi" w:cstheme="majorHAnsi"/>
          <w:b/>
          <w:bCs/>
          <w:kern w:val="0"/>
          <w:sz w:val="24"/>
          <w:szCs w:val="24"/>
          <w:lang w:eastAsia="it-IT"/>
          <w14:ligatures w14:val="none"/>
        </w:rPr>
        <w:t>Caratteristiche degli arredi e del chiosco e inserimento ambientale</w:t>
      </w:r>
      <w:r w:rsidR="005F4C13" w:rsidRPr="005F4C13">
        <w:rPr>
          <w:rFonts w:asciiTheme="majorHAnsi" w:eastAsia="Times New Roman" w:hAnsiTheme="majorHAnsi" w:cstheme="majorHAnsi"/>
          <w:kern w:val="0"/>
          <w:sz w:val="24"/>
          <w:szCs w:val="24"/>
          <w:lang w:eastAsia="it-IT"/>
          <w14:ligatures w14:val="none"/>
        </w:rPr>
        <w:t>: gli arredi esterni, quali tavoli, sedie e ombrelloni, dovranno essere scelti privilegiando tipologie e cromie in grado di integrarsi armonicamente con il contesto naturale e paesaggistico dell'area, prediligendo colori neutri e non eccessivamente sgargianti. Il chiosco dovrà essere preferibilmente realizzato in legno o, comunque, con materiali e finiture dai colori non impattanti, tali da garantire un inserimento coerente e rispettoso dell'ambiente circostante, evitando soluzioni visivamente invasive o in contrasto con il paesaggio;</w:t>
      </w:r>
    </w:p>
    <w:p w14:paraId="7FCB456C" w14:textId="3D32C542" w:rsidR="005B0B24" w:rsidRDefault="00CF1879" w:rsidP="005B0B24">
      <w:pPr>
        <w:spacing w:after="100" w:afterAutospacing="1" w:line="240" w:lineRule="auto"/>
        <w:rPr>
          <w:rFonts w:asciiTheme="majorHAnsi" w:eastAsia="Times New Roman" w:hAnsiTheme="majorHAnsi" w:cstheme="majorHAnsi"/>
          <w:b/>
          <w:bCs/>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5 - </w:t>
      </w:r>
      <w:r w:rsidR="005B0B24" w:rsidRPr="00000072">
        <w:rPr>
          <w:rFonts w:asciiTheme="majorHAnsi" w:eastAsia="Times New Roman" w:hAnsiTheme="majorHAnsi" w:cstheme="majorHAnsi"/>
          <w:b/>
          <w:bCs/>
          <w:kern w:val="0"/>
          <w:sz w:val="24"/>
          <w:szCs w:val="24"/>
          <w:lang w:eastAsia="it-IT"/>
          <w14:ligatures w14:val="none"/>
        </w:rPr>
        <w:t>SOGGETTI CHE POSSONO PRESENTARE DOMANDA DI PARTECIPAZIONE</w:t>
      </w:r>
    </w:p>
    <w:p w14:paraId="0CB7BEA0" w14:textId="1033BC73" w:rsidR="005F4C13" w:rsidRPr="005F4C13" w:rsidRDefault="00CE7D1B" w:rsidP="005F4C13">
      <w:pPr>
        <w:spacing w:after="0"/>
        <w:jc w:val="both"/>
        <w:rPr>
          <w:rFonts w:asciiTheme="majorHAnsi" w:hAnsiTheme="majorHAnsi" w:cstheme="majorHAnsi"/>
        </w:rPr>
      </w:pPr>
      <w:r w:rsidRPr="00000072">
        <w:rPr>
          <w:rFonts w:asciiTheme="majorHAnsi" w:eastAsia="Times New Roman" w:hAnsiTheme="majorHAnsi" w:cstheme="majorHAnsi"/>
          <w:kern w:val="0"/>
          <w:sz w:val="24"/>
          <w:szCs w:val="24"/>
          <w:lang w:eastAsia="it-IT"/>
          <w14:ligatures w14:val="none"/>
        </w:rPr>
        <w:t xml:space="preserve">Possono partecipare </w:t>
      </w:r>
      <w:r w:rsidR="005F4C13" w:rsidRPr="005F4C13">
        <w:rPr>
          <w:rFonts w:asciiTheme="majorHAnsi" w:hAnsiTheme="majorHAnsi" w:cstheme="majorHAnsi"/>
        </w:rPr>
        <w:t>alla procedura i seguenti soggetti:</w:t>
      </w:r>
    </w:p>
    <w:p w14:paraId="0018C357" w14:textId="4C1238BD" w:rsidR="005F4C13" w:rsidRPr="005F4C13" w:rsidRDefault="005F4C13" w:rsidP="005F4C13">
      <w:pPr>
        <w:numPr>
          <w:ilvl w:val="0"/>
          <w:numId w:val="16"/>
        </w:numPr>
        <w:spacing w:after="0" w:line="240" w:lineRule="auto"/>
        <w:jc w:val="both"/>
        <w:rPr>
          <w:rFonts w:asciiTheme="majorHAnsi" w:eastAsia="Times New Roman" w:hAnsiTheme="majorHAnsi" w:cstheme="majorHAnsi"/>
          <w:kern w:val="0"/>
          <w:sz w:val="24"/>
          <w:szCs w:val="24"/>
          <w:lang w:eastAsia="it-IT"/>
          <w14:ligatures w14:val="none"/>
        </w:rPr>
      </w:pPr>
      <w:r w:rsidRPr="005F4C13">
        <w:rPr>
          <w:rFonts w:asciiTheme="majorHAnsi" w:eastAsia="Times New Roman" w:hAnsiTheme="majorHAnsi" w:cstheme="majorHAnsi"/>
          <w:kern w:val="0"/>
          <w:sz w:val="24"/>
          <w:szCs w:val="24"/>
          <w:lang w:eastAsia="it-IT"/>
          <w14:ligatures w14:val="none"/>
        </w:rPr>
        <w:t xml:space="preserve">Imprese individuali e società commerciali con codice ATECO compatibile con l’attività di </w:t>
      </w:r>
      <w:r>
        <w:rPr>
          <w:rFonts w:asciiTheme="majorHAnsi" w:eastAsia="Times New Roman" w:hAnsiTheme="majorHAnsi" w:cstheme="majorHAnsi"/>
          <w:kern w:val="0"/>
          <w:sz w:val="24"/>
          <w:szCs w:val="24"/>
          <w:lang w:eastAsia="it-IT"/>
          <w14:ligatures w14:val="none"/>
        </w:rPr>
        <w:t>vendita</w:t>
      </w:r>
      <w:r w:rsidRPr="005F4C13">
        <w:rPr>
          <w:rFonts w:asciiTheme="majorHAnsi" w:eastAsia="Times New Roman" w:hAnsiTheme="majorHAnsi" w:cstheme="majorHAnsi"/>
          <w:kern w:val="0"/>
          <w:sz w:val="24"/>
          <w:szCs w:val="24"/>
          <w:lang w:eastAsia="it-IT"/>
          <w14:ligatures w14:val="none"/>
        </w:rPr>
        <w:t xml:space="preserve"> di alimenti e bevande;</w:t>
      </w:r>
    </w:p>
    <w:p w14:paraId="510A9175" w14:textId="77777777" w:rsidR="005F4C13" w:rsidRPr="005F4C13" w:rsidRDefault="005F4C13" w:rsidP="005F4C13">
      <w:pPr>
        <w:numPr>
          <w:ilvl w:val="0"/>
          <w:numId w:val="16"/>
        </w:numPr>
        <w:spacing w:after="0" w:line="240" w:lineRule="auto"/>
        <w:jc w:val="both"/>
        <w:rPr>
          <w:rFonts w:asciiTheme="majorHAnsi" w:eastAsia="Times New Roman" w:hAnsiTheme="majorHAnsi" w:cstheme="majorHAnsi"/>
          <w:kern w:val="0"/>
          <w:sz w:val="24"/>
          <w:szCs w:val="24"/>
          <w:lang w:eastAsia="it-IT"/>
          <w14:ligatures w14:val="none"/>
        </w:rPr>
      </w:pPr>
      <w:r w:rsidRPr="005F4C13">
        <w:rPr>
          <w:rFonts w:asciiTheme="majorHAnsi" w:eastAsia="Times New Roman" w:hAnsiTheme="majorHAnsi" w:cstheme="majorHAnsi"/>
          <w:kern w:val="0"/>
          <w:sz w:val="24"/>
          <w:szCs w:val="24"/>
          <w:lang w:eastAsia="it-IT"/>
          <w14:ligatures w14:val="none"/>
        </w:rPr>
        <w:lastRenderedPageBreak/>
        <w:t>Consorzi e cooperative operanti nel settore;</w:t>
      </w:r>
    </w:p>
    <w:p w14:paraId="1D7B1FD5" w14:textId="77777777" w:rsidR="005F4C13" w:rsidRPr="005F4C13" w:rsidRDefault="005F4C13" w:rsidP="005F4C13">
      <w:pPr>
        <w:numPr>
          <w:ilvl w:val="0"/>
          <w:numId w:val="16"/>
        </w:numPr>
        <w:spacing w:after="0" w:line="240" w:lineRule="auto"/>
        <w:jc w:val="both"/>
        <w:rPr>
          <w:rFonts w:asciiTheme="majorHAnsi" w:eastAsia="Times New Roman" w:hAnsiTheme="majorHAnsi" w:cstheme="majorHAnsi"/>
          <w:kern w:val="0"/>
          <w:sz w:val="24"/>
          <w:szCs w:val="24"/>
          <w:lang w:eastAsia="it-IT"/>
          <w14:ligatures w14:val="none"/>
        </w:rPr>
      </w:pPr>
      <w:r w:rsidRPr="005F4C13">
        <w:rPr>
          <w:rFonts w:asciiTheme="majorHAnsi" w:eastAsia="Times New Roman" w:hAnsiTheme="majorHAnsi" w:cstheme="majorHAnsi"/>
          <w:kern w:val="0"/>
          <w:sz w:val="24"/>
          <w:szCs w:val="24"/>
          <w:lang w:eastAsia="it-IT"/>
          <w14:ligatures w14:val="none"/>
        </w:rPr>
        <w:t>Associazioni, fondazioni ed enti del Terzo Settore con finalità compatibili;</w:t>
      </w:r>
    </w:p>
    <w:p w14:paraId="1780E5D4" w14:textId="77777777" w:rsidR="005F4C13" w:rsidRDefault="005F4C13" w:rsidP="005F4C13">
      <w:pPr>
        <w:numPr>
          <w:ilvl w:val="0"/>
          <w:numId w:val="16"/>
        </w:numPr>
        <w:spacing w:after="0" w:line="240" w:lineRule="auto"/>
        <w:jc w:val="both"/>
        <w:rPr>
          <w:rFonts w:asciiTheme="majorHAnsi" w:eastAsia="Times New Roman" w:hAnsiTheme="majorHAnsi" w:cstheme="majorHAnsi"/>
          <w:kern w:val="0"/>
          <w:sz w:val="24"/>
          <w:szCs w:val="24"/>
          <w:lang w:eastAsia="it-IT"/>
          <w14:ligatures w14:val="none"/>
        </w:rPr>
      </w:pPr>
      <w:r w:rsidRPr="005F4C13">
        <w:rPr>
          <w:rFonts w:asciiTheme="majorHAnsi" w:eastAsia="Times New Roman" w:hAnsiTheme="majorHAnsi" w:cstheme="majorHAnsi"/>
          <w:kern w:val="0"/>
          <w:sz w:val="24"/>
          <w:szCs w:val="24"/>
          <w:lang w:eastAsia="it-IT"/>
          <w14:ligatures w14:val="none"/>
        </w:rPr>
        <w:t>Gruppi informali di persone fisiche che si impegnano, in caso di aggiudicazione, a costituirsi in una delle forme giuridiche sopra indicate prima della stipula del contratto.</w:t>
      </w:r>
    </w:p>
    <w:p w14:paraId="0CA76424" w14:textId="77777777" w:rsidR="005F4C13" w:rsidRPr="005F4C13" w:rsidRDefault="005F4C13" w:rsidP="005F4C13">
      <w:pPr>
        <w:spacing w:after="0" w:line="240" w:lineRule="auto"/>
        <w:ind w:left="720"/>
        <w:jc w:val="both"/>
        <w:rPr>
          <w:rFonts w:asciiTheme="majorHAnsi" w:eastAsia="Times New Roman" w:hAnsiTheme="majorHAnsi" w:cstheme="majorHAnsi"/>
          <w:kern w:val="0"/>
          <w:sz w:val="24"/>
          <w:szCs w:val="24"/>
          <w:lang w:eastAsia="it-IT"/>
          <w14:ligatures w14:val="none"/>
        </w:rPr>
      </w:pPr>
    </w:p>
    <w:p w14:paraId="46FDB960" w14:textId="77777777" w:rsidR="005F4C13" w:rsidRPr="005F4C13" w:rsidRDefault="005F4C13" w:rsidP="005F4C13">
      <w:pPr>
        <w:spacing w:after="0" w:line="240" w:lineRule="auto"/>
        <w:jc w:val="both"/>
        <w:rPr>
          <w:rFonts w:asciiTheme="majorHAnsi" w:eastAsia="Times New Roman" w:hAnsiTheme="majorHAnsi" w:cstheme="majorHAnsi"/>
          <w:kern w:val="0"/>
          <w:sz w:val="24"/>
          <w:szCs w:val="24"/>
          <w:lang w:eastAsia="it-IT"/>
          <w14:ligatures w14:val="none"/>
        </w:rPr>
      </w:pPr>
      <w:r w:rsidRPr="005F4C13">
        <w:rPr>
          <w:rFonts w:asciiTheme="majorHAnsi" w:eastAsia="Times New Roman" w:hAnsiTheme="majorHAnsi" w:cstheme="majorHAnsi"/>
          <w:kern w:val="0"/>
          <w:sz w:val="24"/>
          <w:szCs w:val="24"/>
          <w:lang w:eastAsia="it-IT"/>
          <w14:ligatures w14:val="none"/>
        </w:rPr>
        <w:t>I partecipanti dovranno essere in possesso dei requisiti di ordine generale e tecnico-professionale previsti dal </w:t>
      </w:r>
      <w:proofErr w:type="spellStart"/>
      <w:r w:rsidRPr="005F4C13">
        <w:rPr>
          <w:rFonts w:asciiTheme="majorHAnsi" w:eastAsia="Times New Roman" w:hAnsiTheme="majorHAnsi" w:cstheme="majorHAnsi"/>
          <w:b/>
          <w:bCs/>
          <w:kern w:val="0"/>
          <w:sz w:val="24"/>
          <w:szCs w:val="24"/>
          <w:lang w:eastAsia="it-IT"/>
          <w14:ligatures w14:val="none"/>
        </w:rPr>
        <w:t>D.Lgs.</w:t>
      </w:r>
      <w:proofErr w:type="spellEnd"/>
      <w:r w:rsidRPr="005F4C13">
        <w:rPr>
          <w:rFonts w:asciiTheme="majorHAnsi" w:eastAsia="Times New Roman" w:hAnsiTheme="majorHAnsi" w:cstheme="majorHAnsi"/>
          <w:b/>
          <w:bCs/>
          <w:kern w:val="0"/>
          <w:sz w:val="24"/>
          <w:szCs w:val="24"/>
          <w:lang w:eastAsia="it-IT"/>
          <w14:ligatures w14:val="none"/>
        </w:rPr>
        <w:t xml:space="preserve"> 36/2023</w:t>
      </w:r>
      <w:r w:rsidRPr="005F4C13">
        <w:rPr>
          <w:rFonts w:asciiTheme="majorHAnsi" w:eastAsia="Times New Roman" w:hAnsiTheme="majorHAnsi" w:cstheme="majorHAnsi"/>
          <w:kern w:val="0"/>
          <w:sz w:val="24"/>
          <w:szCs w:val="24"/>
          <w:lang w:eastAsia="it-IT"/>
          <w14:ligatures w14:val="none"/>
        </w:rPr>
        <w:t>.</w:t>
      </w:r>
    </w:p>
    <w:p w14:paraId="3FF8C0C9" w14:textId="0EBD7D08" w:rsidR="005B0B24" w:rsidRDefault="005B0B24" w:rsidP="005F4C13">
      <w:pPr>
        <w:spacing w:after="0" w:line="240" w:lineRule="auto"/>
        <w:jc w:val="both"/>
        <w:rPr>
          <w:rFonts w:asciiTheme="majorHAnsi" w:eastAsia="Times New Roman" w:hAnsiTheme="majorHAnsi" w:cstheme="majorHAnsi"/>
          <w:b/>
          <w:bCs/>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 concorrenti devono inoltre essere in possesso dei “Requisiti di accesso e di esercizio delle attività commerciali” nei termini di cui all’art. 71 del d.lgs. n. 59/2010, con la precisazione che </w:t>
      </w:r>
      <w:r w:rsidRPr="00000072">
        <w:rPr>
          <w:rFonts w:asciiTheme="majorHAnsi" w:eastAsia="Times New Roman" w:hAnsiTheme="majorHAnsi" w:cstheme="majorHAnsi"/>
          <w:b/>
          <w:bCs/>
          <w:kern w:val="0"/>
          <w:sz w:val="24"/>
          <w:szCs w:val="24"/>
          <w:lang w:eastAsia="it-IT"/>
          <w14:ligatures w14:val="none"/>
        </w:rPr>
        <w:t xml:space="preserve">devono essere </w:t>
      </w:r>
      <w:proofErr w:type="gramStart"/>
      <w:r w:rsidRPr="00000072">
        <w:rPr>
          <w:rFonts w:asciiTheme="majorHAnsi" w:eastAsia="Times New Roman" w:hAnsiTheme="majorHAnsi" w:cstheme="majorHAnsi"/>
          <w:b/>
          <w:bCs/>
          <w:kern w:val="0"/>
          <w:sz w:val="24"/>
          <w:szCs w:val="24"/>
          <w:lang w:eastAsia="it-IT"/>
          <w14:ligatures w14:val="none"/>
        </w:rPr>
        <w:t>posseduti  anche</w:t>
      </w:r>
      <w:proofErr w:type="gramEnd"/>
      <w:r w:rsidRPr="00000072">
        <w:rPr>
          <w:rFonts w:asciiTheme="majorHAnsi" w:eastAsia="Times New Roman" w:hAnsiTheme="majorHAnsi" w:cstheme="majorHAnsi"/>
          <w:b/>
          <w:bCs/>
          <w:kern w:val="0"/>
          <w:sz w:val="24"/>
          <w:szCs w:val="24"/>
          <w:lang w:eastAsia="it-IT"/>
          <w14:ligatures w14:val="none"/>
        </w:rPr>
        <w:t xml:space="preserve"> per il tramite di persona preposta all’esercizio dell’attività di </w:t>
      </w:r>
      <w:r w:rsidR="00121D63" w:rsidRPr="00000072">
        <w:rPr>
          <w:rFonts w:asciiTheme="majorHAnsi" w:eastAsia="Times New Roman" w:hAnsiTheme="majorHAnsi" w:cstheme="majorHAnsi"/>
          <w:b/>
          <w:bCs/>
          <w:kern w:val="0"/>
          <w:sz w:val="24"/>
          <w:szCs w:val="24"/>
          <w:lang w:eastAsia="it-IT"/>
          <w14:ligatures w14:val="none"/>
        </w:rPr>
        <w:t>vendita</w:t>
      </w:r>
      <w:r w:rsidR="00CF1879">
        <w:rPr>
          <w:rFonts w:asciiTheme="majorHAnsi" w:eastAsia="Times New Roman" w:hAnsiTheme="majorHAnsi" w:cstheme="majorHAnsi"/>
          <w:b/>
          <w:bCs/>
          <w:kern w:val="0"/>
          <w:sz w:val="24"/>
          <w:szCs w:val="24"/>
          <w:lang w:eastAsia="it-IT"/>
          <w14:ligatures w14:val="none"/>
        </w:rPr>
        <w:t>.</w:t>
      </w:r>
    </w:p>
    <w:p w14:paraId="3EA36AFC" w14:textId="77777777" w:rsidR="005F4C13" w:rsidRPr="00000072" w:rsidRDefault="005F4C13" w:rsidP="005F4C13">
      <w:pPr>
        <w:spacing w:after="0" w:line="240" w:lineRule="auto"/>
        <w:jc w:val="both"/>
        <w:rPr>
          <w:rFonts w:asciiTheme="majorHAnsi" w:eastAsia="Times New Roman" w:hAnsiTheme="majorHAnsi" w:cstheme="majorHAnsi"/>
          <w:kern w:val="0"/>
          <w:sz w:val="24"/>
          <w:szCs w:val="24"/>
          <w:lang w:eastAsia="it-IT"/>
          <w14:ligatures w14:val="none"/>
        </w:rPr>
      </w:pPr>
    </w:p>
    <w:p w14:paraId="6CB8C314" w14:textId="2EC75004"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bookmarkStart w:id="0" w:name="_Toc536194381"/>
      <w:bookmarkStart w:id="1" w:name="_Toc129763883"/>
      <w:bookmarkStart w:id="2" w:name="_Toc129763922"/>
      <w:bookmarkStart w:id="3" w:name="_Toc130817810"/>
      <w:bookmarkEnd w:id="0"/>
      <w:bookmarkEnd w:id="1"/>
      <w:bookmarkEnd w:id="2"/>
      <w:bookmarkEnd w:id="3"/>
      <w:r w:rsidRPr="00000072">
        <w:rPr>
          <w:rFonts w:asciiTheme="majorHAnsi" w:eastAsia="Times New Roman" w:hAnsiTheme="majorHAnsi" w:cstheme="majorHAnsi"/>
          <w:kern w:val="0"/>
          <w:sz w:val="24"/>
          <w:szCs w:val="24"/>
          <w:lang w:eastAsia="it-IT"/>
          <w14:ligatures w14:val="none"/>
        </w:rPr>
        <w:t> </w:t>
      </w:r>
      <w:r w:rsidR="00AE10AF" w:rsidRPr="00000072">
        <w:rPr>
          <w:rFonts w:asciiTheme="majorHAnsi" w:eastAsia="Times New Roman" w:hAnsiTheme="majorHAnsi" w:cstheme="majorHAnsi"/>
          <w:kern w:val="0"/>
          <w:sz w:val="24"/>
          <w:szCs w:val="24"/>
          <w:lang w:eastAsia="it-IT"/>
          <w14:ligatures w14:val="none"/>
        </w:rPr>
        <w:t>Sono in ogni caso esclusi coloro che hanno pendenze economiche con il Comune</w:t>
      </w:r>
      <w:r w:rsidR="0044613E" w:rsidRPr="00000072">
        <w:rPr>
          <w:rFonts w:asciiTheme="majorHAnsi" w:eastAsia="Times New Roman" w:hAnsiTheme="majorHAnsi" w:cstheme="majorHAnsi"/>
          <w:kern w:val="0"/>
          <w:sz w:val="24"/>
          <w:szCs w:val="24"/>
          <w:lang w:eastAsia="it-IT"/>
          <w14:ligatures w14:val="none"/>
        </w:rPr>
        <w:t>.</w:t>
      </w:r>
      <w:r w:rsidRPr="00000072">
        <w:rPr>
          <w:rFonts w:asciiTheme="majorHAnsi" w:eastAsia="Times New Roman" w:hAnsiTheme="majorHAnsi" w:cstheme="majorHAnsi"/>
          <w:kern w:val="0"/>
          <w:sz w:val="24"/>
          <w:szCs w:val="24"/>
          <w:lang w:eastAsia="it-IT"/>
          <w14:ligatures w14:val="none"/>
        </w:rPr>
        <w:t> </w:t>
      </w:r>
    </w:p>
    <w:p w14:paraId="70A40B2F" w14:textId="00653B26" w:rsidR="00556EA8" w:rsidRDefault="00556EA8" w:rsidP="009C5C46">
      <w:pPr>
        <w:spacing w:after="100" w:afterAutospacing="1" w:line="240" w:lineRule="auto"/>
        <w:jc w:val="both"/>
        <w:rPr>
          <w:rFonts w:asciiTheme="majorHAnsi" w:eastAsia="Times New Roman" w:hAnsiTheme="majorHAnsi" w:cstheme="majorHAnsi"/>
          <w:b/>
          <w:bCs/>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Il partecipante dovrà presentare offerta economica ed offerta tecnica, essendo la sussistenza dei requisiti </w:t>
      </w:r>
      <w:proofErr w:type="gramStart"/>
      <w:r>
        <w:rPr>
          <w:rFonts w:asciiTheme="majorHAnsi" w:eastAsia="Times New Roman" w:hAnsiTheme="majorHAnsi" w:cstheme="majorHAnsi"/>
          <w:b/>
          <w:bCs/>
          <w:kern w:val="0"/>
          <w:sz w:val="24"/>
          <w:szCs w:val="24"/>
          <w:lang w:eastAsia="it-IT"/>
          <w14:ligatures w14:val="none"/>
        </w:rPr>
        <w:t>soggettivi ,</w:t>
      </w:r>
      <w:proofErr w:type="gramEnd"/>
      <w:r>
        <w:rPr>
          <w:rFonts w:asciiTheme="majorHAnsi" w:eastAsia="Times New Roman" w:hAnsiTheme="majorHAnsi" w:cstheme="majorHAnsi"/>
          <w:b/>
          <w:bCs/>
          <w:kern w:val="0"/>
          <w:sz w:val="24"/>
          <w:szCs w:val="24"/>
          <w:lang w:eastAsia="it-IT"/>
          <w14:ligatures w14:val="none"/>
        </w:rPr>
        <w:t xml:space="preserve"> professionali e morali già effettuata (autocertifica</w:t>
      </w:r>
      <w:r w:rsidR="00CF1879">
        <w:rPr>
          <w:rFonts w:asciiTheme="majorHAnsi" w:eastAsia="Times New Roman" w:hAnsiTheme="majorHAnsi" w:cstheme="majorHAnsi"/>
          <w:b/>
          <w:bCs/>
          <w:kern w:val="0"/>
          <w:sz w:val="24"/>
          <w:szCs w:val="24"/>
          <w:lang w:eastAsia="it-IT"/>
          <w14:ligatures w14:val="none"/>
        </w:rPr>
        <w:t xml:space="preserve">zioni </w:t>
      </w:r>
      <w:r>
        <w:rPr>
          <w:rFonts w:asciiTheme="majorHAnsi" w:eastAsia="Times New Roman" w:hAnsiTheme="majorHAnsi" w:cstheme="majorHAnsi"/>
          <w:b/>
          <w:bCs/>
          <w:kern w:val="0"/>
          <w:sz w:val="24"/>
          <w:szCs w:val="24"/>
          <w:lang w:eastAsia="it-IT"/>
          <w14:ligatures w14:val="none"/>
        </w:rPr>
        <w:t>in fase di verifica)</w:t>
      </w:r>
    </w:p>
    <w:p w14:paraId="0720CE28" w14:textId="70EEC97D" w:rsidR="005B0B24" w:rsidRPr="00000072" w:rsidRDefault="00CF1879" w:rsidP="009C5C46">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6 - </w:t>
      </w:r>
      <w:r w:rsidR="005B0B24" w:rsidRPr="00000072">
        <w:rPr>
          <w:rFonts w:asciiTheme="majorHAnsi" w:eastAsia="Times New Roman" w:hAnsiTheme="majorHAnsi" w:cstheme="majorHAnsi"/>
          <w:b/>
          <w:bCs/>
          <w:kern w:val="0"/>
          <w:sz w:val="24"/>
          <w:szCs w:val="24"/>
          <w:lang w:eastAsia="it-IT"/>
          <w14:ligatures w14:val="none"/>
        </w:rPr>
        <w:t xml:space="preserve">MODALITA’ E TERMINE DI </w:t>
      </w:r>
      <w:r>
        <w:rPr>
          <w:rFonts w:asciiTheme="majorHAnsi" w:eastAsia="Times New Roman" w:hAnsiTheme="majorHAnsi" w:cstheme="majorHAnsi"/>
          <w:b/>
          <w:bCs/>
          <w:kern w:val="0"/>
          <w:sz w:val="24"/>
          <w:szCs w:val="24"/>
          <w:lang w:eastAsia="it-IT"/>
          <w14:ligatures w14:val="none"/>
        </w:rPr>
        <w:t>PARTECIPAZIONE ALLA GARA</w:t>
      </w:r>
    </w:p>
    <w:p w14:paraId="0EF5B1AB" w14:textId="27631738" w:rsidR="000E721E" w:rsidRDefault="005B0B24" w:rsidP="00F10FB9">
      <w:pPr>
        <w:spacing w:after="100" w:afterAutospacing="1" w:line="240" w:lineRule="auto"/>
        <w:jc w:val="both"/>
        <w:rPr>
          <w:rStyle w:val="Collegamentoipertestuale"/>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 soggetti interessati ad essere invitati alla procedura in oggetto, dovranno trasmettere entro le ore </w:t>
      </w:r>
      <w:r w:rsidRPr="00000072">
        <w:rPr>
          <w:rFonts w:asciiTheme="majorHAnsi" w:eastAsia="Times New Roman" w:hAnsiTheme="majorHAnsi" w:cstheme="majorHAnsi"/>
          <w:b/>
          <w:bCs/>
          <w:kern w:val="0"/>
          <w:sz w:val="24"/>
          <w:szCs w:val="24"/>
          <w:lang w:eastAsia="it-IT"/>
          <w14:ligatures w14:val="none"/>
        </w:rPr>
        <w:t>12:00</w:t>
      </w:r>
      <w:r w:rsidRPr="00000072">
        <w:rPr>
          <w:rFonts w:asciiTheme="majorHAnsi" w:eastAsia="Times New Roman" w:hAnsiTheme="majorHAnsi" w:cstheme="majorHAnsi"/>
          <w:kern w:val="0"/>
          <w:sz w:val="24"/>
          <w:szCs w:val="24"/>
          <w:lang w:eastAsia="it-IT"/>
          <w14:ligatures w14:val="none"/>
        </w:rPr>
        <w:t> del giorno </w:t>
      </w:r>
      <w:r w:rsidR="005F4C13">
        <w:rPr>
          <w:rFonts w:asciiTheme="majorHAnsi" w:eastAsia="Times New Roman" w:hAnsiTheme="majorHAnsi" w:cstheme="majorHAnsi"/>
          <w:b/>
          <w:bCs/>
          <w:kern w:val="0"/>
          <w:sz w:val="24"/>
          <w:szCs w:val="24"/>
          <w:lang w:eastAsia="it-IT"/>
          <w14:ligatures w14:val="none"/>
        </w:rPr>
        <w:t>13 maggio</w:t>
      </w:r>
      <w:r w:rsidR="00556EA8">
        <w:rPr>
          <w:rFonts w:asciiTheme="majorHAnsi" w:eastAsia="Times New Roman" w:hAnsiTheme="majorHAnsi" w:cstheme="majorHAnsi"/>
          <w:b/>
          <w:bCs/>
          <w:kern w:val="0"/>
          <w:sz w:val="24"/>
          <w:szCs w:val="24"/>
          <w:lang w:eastAsia="it-IT"/>
          <w14:ligatures w14:val="none"/>
        </w:rPr>
        <w:t xml:space="preserve"> </w:t>
      </w:r>
      <w:r w:rsidR="00121D63" w:rsidRPr="00000072">
        <w:rPr>
          <w:rFonts w:asciiTheme="majorHAnsi" w:eastAsia="Times New Roman" w:hAnsiTheme="majorHAnsi" w:cstheme="majorHAnsi"/>
          <w:b/>
          <w:bCs/>
          <w:kern w:val="0"/>
          <w:sz w:val="24"/>
          <w:szCs w:val="24"/>
          <w:lang w:eastAsia="it-IT"/>
          <w14:ligatures w14:val="none"/>
        </w:rPr>
        <w:t>202</w:t>
      </w:r>
      <w:r w:rsidR="005F4C13">
        <w:rPr>
          <w:rFonts w:asciiTheme="majorHAnsi" w:eastAsia="Times New Roman" w:hAnsiTheme="majorHAnsi" w:cstheme="majorHAnsi"/>
          <w:b/>
          <w:bCs/>
          <w:kern w:val="0"/>
          <w:sz w:val="24"/>
          <w:szCs w:val="24"/>
          <w:lang w:eastAsia="it-IT"/>
          <w14:ligatures w14:val="none"/>
        </w:rPr>
        <w:t>6</w:t>
      </w:r>
      <w:r w:rsidRPr="00000072">
        <w:rPr>
          <w:rFonts w:asciiTheme="majorHAnsi" w:eastAsia="Times New Roman" w:hAnsiTheme="majorHAnsi" w:cstheme="majorHAnsi"/>
          <w:kern w:val="0"/>
          <w:sz w:val="24"/>
          <w:szCs w:val="24"/>
          <w:lang w:eastAsia="it-IT"/>
          <w14:ligatures w14:val="none"/>
        </w:rPr>
        <w:t xml:space="preserve"> la propria </w:t>
      </w:r>
      <w:r w:rsidR="00556EA8">
        <w:rPr>
          <w:rFonts w:asciiTheme="majorHAnsi" w:eastAsia="Times New Roman" w:hAnsiTheme="majorHAnsi" w:cstheme="majorHAnsi"/>
          <w:kern w:val="0"/>
          <w:sz w:val="24"/>
          <w:szCs w:val="24"/>
          <w:lang w:eastAsia="it-IT"/>
          <w14:ligatures w14:val="none"/>
        </w:rPr>
        <w:t>offerta tecnica e la propria offerta economica</w:t>
      </w:r>
      <w:r w:rsidRPr="00000072">
        <w:rPr>
          <w:rFonts w:asciiTheme="majorHAnsi" w:eastAsia="Times New Roman" w:hAnsiTheme="majorHAnsi" w:cstheme="majorHAnsi"/>
          <w:kern w:val="0"/>
          <w:sz w:val="24"/>
          <w:szCs w:val="24"/>
          <w:lang w:eastAsia="it-IT"/>
          <w14:ligatures w14:val="none"/>
        </w:rPr>
        <w:t xml:space="preserve"> secondo il fac-simile predisposto da quest’Ente e firmato digitalmente dal soggetto avente potere di rappresentanza e inviato a mezzo </w:t>
      </w:r>
      <w:proofErr w:type="spellStart"/>
      <w:r w:rsidRPr="00000072">
        <w:rPr>
          <w:rFonts w:asciiTheme="majorHAnsi" w:eastAsia="Times New Roman" w:hAnsiTheme="majorHAnsi" w:cstheme="majorHAnsi"/>
          <w:kern w:val="0"/>
          <w:sz w:val="24"/>
          <w:szCs w:val="24"/>
          <w:lang w:eastAsia="it-IT"/>
          <w14:ligatures w14:val="none"/>
        </w:rPr>
        <w:t>pec</w:t>
      </w:r>
      <w:proofErr w:type="spellEnd"/>
      <w:r w:rsidRPr="00000072">
        <w:rPr>
          <w:rFonts w:asciiTheme="majorHAnsi" w:eastAsia="Times New Roman" w:hAnsiTheme="majorHAnsi" w:cstheme="majorHAnsi"/>
          <w:kern w:val="0"/>
          <w:sz w:val="24"/>
          <w:szCs w:val="24"/>
          <w:lang w:eastAsia="it-IT"/>
          <w14:ligatures w14:val="none"/>
        </w:rPr>
        <w:t xml:space="preserve">. all’indirizzo </w:t>
      </w:r>
      <w:hyperlink r:id="rId5" w:history="1">
        <w:r w:rsidR="00121D63" w:rsidRPr="00000072">
          <w:rPr>
            <w:rStyle w:val="Collegamentoipertestuale"/>
            <w:rFonts w:asciiTheme="majorHAnsi" w:eastAsia="Times New Roman" w:hAnsiTheme="majorHAnsi" w:cstheme="majorHAnsi"/>
            <w:kern w:val="0"/>
            <w:sz w:val="24"/>
            <w:szCs w:val="24"/>
            <w:lang w:eastAsia="it-IT"/>
            <w14:ligatures w14:val="none"/>
          </w:rPr>
          <w:t>protocollo.villacidro@pec.it</w:t>
        </w:r>
      </w:hyperlink>
      <w:r w:rsidR="00121D63" w:rsidRPr="00000072">
        <w:rPr>
          <w:rFonts w:asciiTheme="majorHAnsi" w:eastAsia="Times New Roman" w:hAnsiTheme="majorHAnsi" w:cstheme="majorHAnsi"/>
          <w:kern w:val="0"/>
          <w:sz w:val="24"/>
          <w:szCs w:val="24"/>
          <w:lang w:eastAsia="it-IT"/>
          <w14:ligatures w14:val="none"/>
        </w:rPr>
        <w:t xml:space="preserve">  e </w:t>
      </w:r>
      <w:hyperlink r:id="rId6" w:history="1">
        <w:r w:rsidR="000E721E" w:rsidRPr="00AD5D29">
          <w:rPr>
            <w:rStyle w:val="Collegamentoipertestuale"/>
            <w:rFonts w:asciiTheme="majorHAnsi" w:eastAsia="Times New Roman" w:hAnsiTheme="majorHAnsi" w:cstheme="majorHAnsi"/>
            <w:kern w:val="0"/>
            <w:sz w:val="24"/>
            <w:szCs w:val="24"/>
            <w:lang w:eastAsia="it-IT"/>
            <w14:ligatures w14:val="none"/>
          </w:rPr>
          <w:t>attivitaproduttive@comune.villacidro.vs.it</w:t>
        </w:r>
      </w:hyperlink>
      <w:r w:rsidR="00F10FB9" w:rsidRPr="00000072">
        <w:rPr>
          <w:rStyle w:val="Collegamentoipertestuale"/>
          <w:rFonts w:asciiTheme="majorHAnsi" w:eastAsia="Times New Roman" w:hAnsiTheme="majorHAnsi" w:cstheme="majorHAnsi"/>
          <w:kern w:val="0"/>
          <w:sz w:val="24"/>
          <w:szCs w:val="24"/>
          <w:lang w:eastAsia="it-IT"/>
          <w14:ligatures w14:val="none"/>
        </w:rPr>
        <w:t>.</w:t>
      </w:r>
      <w:r w:rsidR="000E721E">
        <w:rPr>
          <w:rStyle w:val="Collegamentoipertestuale"/>
          <w:rFonts w:asciiTheme="majorHAnsi" w:eastAsia="Times New Roman" w:hAnsiTheme="majorHAnsi" w:cstheme="majorHAnsi"/>
          <w:kern w:val="0"/>
          <w:sz w:val="24"/>
          <w:szCs w:val="24"/>
          <w:lang w:eastAsia="it-IT"/>
          <w14:ligatures w14:val="none"/>
        </w:rPr>
        <w:t>.</w:t>
      </w:r>
    </w:p>
    <w:p w14:paraId="37F39F3B" w14:textId="282783BD" w:rsidR="005B0B24" w:rsidRPr="000E721E" w:rsidRDefault="005B0B24" w:rsidP="00F10FB9">
      <w:pPr>
        <w:spacing w:after="100" w:afterAutospacing="1" w:line="240" w:lineRule="auto"/>
        <w:jc w:val="both"/>
        <w:rPr>
          <w:rFonts w:asciiTheme="majorHAnsi" w:eastAsia="Times New Roman" w:hAnsiTheme="majorHAnsi" w:cstheme="majorHAnsi"/>
          <w:color w:val="0000FF"/>
          <w:kern w:val="0"/>
          <w:sz w:val="24"/>
          <w:szCs w:val="24"/>
          <w:u w:val="single"/>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Non saranno prese in considerazione </w:t>
      </w:r>
      <w:r w:rsidR="000E721E">
        <w:rPr>
          <w:rFonts w:asciiTheme="majorHAnsi" w:eastAsia="Times New Roman" w:hAnsiTheme="majorHAnsi" w:cstheme="majorHAnsi"/>
          <w:kern w:val="0"/>
          <w:sz w:val="24"/>
          <w:szCs w:val="24"/>
          <w:lang w:eastAsia="it-IT"/>
          <w14:ligatures w14:val="none"/>
        </w:rPr>
        <w:t>istanze</w:t>
      </w:r>
      <w:r w:rsidRPr="00000072">
        <w:rPr>
          <w:rFonts w:asciiTheme="majorHAnsi" w:eastAsia="Times New Roman" w:hAnsiTheme="majorHAnsi" w:cstheme="majorHAnsi"/>
          <w:kern w:val="0"/>
          <w:sz w:val="24"/>
          <w:szCs w:val="24"/>
          <w:lang w:eastAsia="it-IT"/>
          <w14:ligatures w14:val="none"/>
        </w:rPr>
        <w:t xml:space="preserve"> pervenute oltre il termine sopraindicato.</w:t>
      </w:r>
    </w:p>
    <w:p w14:paraId="18306571" w14:textId="77777777"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w:t>
      </w:r>
    </w:p>
    <w:p w14:paraId="3D3FF5CC" w14:textId="73086B0E" w:rsidR="00F10FB9" w:rsidRPr="00000072" w:rsidRDefault="00CF1879" w:rsidP="00F10FB9">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7 - </w:t>
      </w:r>
      <w:r w:rsidR="005B0B24" w:rsidRPr="00000072">
        <w:rPr>
          <w:rFonts w:asciiTheme="majorHAnsi" w:eastAsia="Times New Roman" w:hAnsiTheme="majorHAnsi" w:cstheme="majorHAnsi"/>
          <w:b/>
          <w:bCs/>
          <w:kern w:val="0"/>
          <w:sz w:val="24"/>
          <w:szCs w:val="24"/>
          <w:lang w:eastAsia="it-IT"/>
          <w14:ligatures w14:val="none"/>
        </w:rPr>
        <w:t>PROCEDURA DI AFFIDAMENTO</w:t>
      </w:r>
    </w:p>
    <w:p w14:paraId="7A04D2EF" w14:textId="3B7BB699" w:rsidR="005B0B24" w:rsidRPr="00000072" w:rsidRDefault="00556EA8" w:rsidP="000E721E">
      <w:pPr>
        <w:spacing w:after="100" w:afterAutospacing="1" w:line="240" w:lineRule="auto"/>
        <w:jc w:val="both"/>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kern w:val="0"/>
          <w:sz w:val="24"/>
          <w:szCs w:val="24"/>
          <w:lang w:eastAsia="it-IT"/>
          <w14:ligatures w14:val="none"/>
        </w:rPr>
        <w:t>A</w:t>
      </w:r>
      <w:r w:rsidR="005B0B24" w:rsidRPr="00000072">
        <w:rPr>
          <w:rFonts w:asciiTheme="majorHAnsi" w:eastAsia="Times New Roman" w:hAnsiTheme="majorHAnsi" w:cstheme="majorHAnsi"/>
          <w:kern w:val="0"/>
          <w:sz w:val="24"/>
          <w:szCs w:val="24"/>
          <w:lang w:eastAsia="it-IT"/>
          <w14:ligatures w14:val="none"/>
        </w:rPr>
        <w:t>ffidamento diretto ai sensi dell’art.50 comma 1 lett. b D. lgs 36/2023</w:t>
      </w:r>
      <w:r w:rsidR="000E721E">
        <w:rPr>
          <w:rFonts w:asciiTheme="majorHAnsi" w:eastAsia="Times New Roman" w:hAnsiTheme="majorHAnsi" w:cstheme="majorHAnsi"/>
          <w:kern w:val="0"/>
          <w:sz w:val="24"/>
          <w:szCs w:val="24"/>
          <w:lang w:eastAsia="it-IT"/>
          <w14:ligatures w14:val="none"/>
        </w:rPr>
        <w:t xml:space="preserve"> </w:t>
      </w:r>
      <w:proofErr w:type="gramStart"/>
      <w:r w:rsidR="000E721E">
        <w:rPr>
          <w:rFonts w:asciiTheme="majorHAnsi" w:eastAsia="Times New Roman" w:hAnsiTheme="majorHAnsi" w:cstheme="majorHAnsi"/>
          <w:kern w:val="0"/>
          <w:sz w:val="24"/>
          <w:szCs w:val="24"/>
          <w:lang w:eastAsia="it-IT"/>
          <w14:ligatures w14:val="none"/>
        </w:rPr>
        <w:t xml:space="preserve">che  </w:t>
      </w:r>
      <w:r w:rsidR="005B0B24" w:rsidRPr="00000072">
        <w:rPr>
          <w:rFonts w:asciiTheme="majorHAnsi" w:eastAsia="Times New Roman" w:hAnsiTheme="majorHAnsi" w:cstheme="majorHAnsi"/>
          <w:kern w:val="0"/>
          <w:sz w:val="24"/>
          <w:szCs w:val="24"/>
          <w:lang w:eastAsia="it-IT"/>
          <w14:ligatures w14:val="none"/>
        </w:rPr>
        <w:t>verrà</w:t>
      </w:r>
      <w:proofErr w:type="gramEnd"/>
      <w:r w:rsidR="005B0B24" w:rsidRPr="00000072">
        <w:rPr>
          <w:rFonts w:asciiTheme="majorHAnsi" w:eastAsia="Times New Roman" w:hAnsiTheme="majorHAnsi" w:cstheme="majorHAnsi"/>
          <w:kern w:val="0"/>
          <w:sz w:val="24"/>
          <w:szCs w:val="24"/>
          <w:lang w:eastAsia="it-IT"/>
          <w14:ligatures w14:val="none"/>
        </w:rPr>
        <w:t xml:space="preserve"> </w:t>
      </w:r>
      <w:r w:rsidR="006D4390" w:rsidRPr="00000072">
        <w:rPr>
          <w:rFonts w:asciiTheme="majorHAnsi" w:eastAsia="Times New Roman" w:hAnsiTheme="majorHAnsi" w:cstheme="majorHAnsi"/>
          <w:kern w:val="0"/>
          <w:sz w:val="24"/>
          <w:szCs w:val="24"/>
          <w:lang w:eastAsia="it-IT"/>
          <w14:ligatures w14:val="none"/>
        </w:rPr>
        <w:t>aggiudicat</w:t>
      </w:r>
      <w:r w:rsidR="006D4390">
        <w:rPr>
          <w:rFonts w:asciiTheme="majorHAnsi" w:eastAsia="Times New Roman" w:hAnsiTheme="majorHAnsi" w:cstheme="majorHAnsi"/>
          <w:kern w:val="0"/>
          <w:sz w:val="24"/>
          <w:szCs w:val="24"/>
          <w:lang w:eastAsia="it-IT"/>
          <w14:ligatures w14:val="none"/>
        </w:rPr>
        <w:t xml:space="preserve">o </w:t>
      </w:r>
      <w:r w:rsidR="006D4390" w:rsidRPr="00000072">
        <w:rPr>
          <w:rFonts w:asciiTheme="majorHAnsi" w:eastAsia="Times New Roman" w:hAnsiTheme="majorHAnsi" w:cstheme="majorHAnsi"/>
          <w:kern w:val="0"/>
          <w:sz w:val="24"/>
          <w:szCs w:val="24"/>
          <w:lang w:eastAsia="it-IT"/>
          <w14:ligatures w14:val="none"/>
        </w:rPr>
        <w:t>secondo</w:t>
      </w:r>
      <w:r w:rsidR="005B0B24" w:rsidRPr="00000072">
        <w:rPr>
          <w:rFonts w:asciiTheme="majorHAnsi" w:eastAsia="Times New Roman" w:hAnsiTheme="majorHAnsi" w:cstheme="majorHAnsi"/>
          <w:kern w:val="0"/>
          <w:sz w:val="24"/>
          <w:szCs w:val="24"/>
          <w:lang w:eastAsia="it-IT"/>
          <w14:ligatures w14:val="none"/>
        </w:rPr>
        <w:t xml:space="preserve"> il criterio dell’offerta economicamente più vantaggiosa</w:t>
      </w:r>
      <w:r w:rsidR="000E721E">
        <w:rPr>
          <w:rFonts w:asciiTheme="majorHAnsi" w:eastAsia="Times New Roman" w:hAnsiTheme="majorHAnsi" w:cstheme="majorHAnsi"/>
          <w:kern w:val="0"/>
          <w:sz w:val="24"/>
          <w:szCs w:val="24"/>
          <w:lang w:eastAsia="it-IT"/>
          <w14:ligatures w14:val="none"/>
        </w:rPr>
        <w:t>, utilizzando</w:t>
      </w:r>
      <w:r w:rsidR="00B6786A" w:rsidRPr="00000072">
        <w:rPr>
          <w:rFonts w:asciiTheme="majorHAnsi" w:eastAsia="Times New Roman" w:hAnsiTheme="majorHAnsi" w:cstheme="majorHAnsi"/>
          <w:kern w:val="0"/>
          <w:sz w:val="24"/>
          <w:szCs w:val="24"/>
          <w:lang w:eastAsia="it-IT"/>
          <w14:ligatures w14:val="none"/>
        </w:rPr>
        <w:t xml:space="preserve"> esclusivamente il metodo matematico ed i parametri di seguito indicati. L’offerta più vantaggiosa sarà quella che otterrà il punteggio più elevato a seguito della somma algebrica dei singoli punteggi ottenuti con l’applicazione dei seguenti parametri: Elementi dell’offerta</w:t>
      </w:r>
    </w:p>
    <w:tbl>
      <w:tblPr>
        <w:tblW w:w="10065" w:type="dxa"/>
        <w:tblInd w:w="-426" w:type="dxa"/>
        <w:tblCellMar>
          <w:top w:w="15" w:type="dxa"/>
          <w:left w:w="15" w:type="dxa"/>
          <w:bottom w:w="15" w:type="dxa"/>
          <w:right w:w="15" w:type="dxa"/>
        </w:tblCellMar>
        <w:tblLook w:val="04A0" w:firstRow="1" w:lastRow="0" w:firstColumn="1" w:lastColumn="0" w:noHBand="0" w:noVBand="1"/>
      </w:tblPr>
      <w:tblGrid>
        <w:gridCol w:w="6946"/>
        <w:gridCol w:w="3119"/>
      </w:tblGrid>
      <w:tr w:rsidR="00B6786A" w:rsidRPr="00000072" w14:paraId="445BE74B" w14:textId="77777777" w:rsidTr="00B6786A">
        <w:tc>
          <w:tcPr>
            <w:tcW w:w="6946" w:type="dxa"/>
            <w:vAlign w:val="center"/>
            <w:hideMark/>
          </w:tcPr>
          <w:p w14:paraId="2F964028" w14:textId="6288B8CE" w:rsidR="00B6786A" w:rsidRPr="00000072" w:rsidRDefault="00B6786A" w:rsidP="008B2836">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A) Offerta economica (canone di concessione)</w:t>
            </w:r>
          </w:p>
        </w:tc>
        <w:tc>
          <w:tcPr>
            <w:tcW w:w="3119" w:type="dxa"/>
            <w:vAlign w:val="center"/>
            <w:hideMark/>
          </w:tcPr>
          <w:p w14:paraId="32280531" w14:textId="77777777" w:rsidR="00B6786A" w:rsidRPr="00000072" w:rsidRDefault="00B6786A" w:rsidP="008B2836">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30</w:t>
            </w:r>
          </w:p>
        </w:tc>
      </w:tr>
      <w:tr w:rsidR="00B6786A" w:rsidRPr="00000072" w14:paraId="37670ECB" w14:textId="77777777" w:rsidTr="00B6786A">
        <w:tc>
          <w:tcPr>
            <w:tcW w:w="6946" w:type="dxa"/>
            <w:vAlign w:val="center"/>
            <w:hideMark/>
          </w:tcPr>
          <w:p w14:paraId="14C4EE75" w14:textId="77777777" w:rsidR="00B6786A" w:rsidRPr="00000072" w:rsidRDefault="00B6786A" w:rsidP="008B2836">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B) Offerta tecnico qualitativa</w:t>
            </w:r>
          </w:p>
        </w:tc>
        <w:tc>
          <w:tcPr>
            <w:tcW w:w="3119" w:type="dxa"/>
            <w:vAlign w:val="center"/>
            <w:hideMark/>
          </w:tcPr>
          <w:p w14:paraId="61FCB98C" w14:textId="77777777" w:rsidR="00B6786A" w:rsidRPr="00000072" w:rsidRDefault="00B6786A" w:rsidP="008B2836">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70</w:t>
            </w:r>
          </w:p>
        </w:tc>
      </w:tr>
      <w:tr w:rsidR="00B6786A" w:rsidRPr="00000072" w14:paraId="2D9291E3" w14:textId="77777777" w:rsidTr="00B6786A">
        <w:tc>
          <w:tcPr>
            <w:tcW w:w="6946" w:type="dxa"/>
            <w:vAlign w:val="center"/>
            <w:hideMark/>
          </w:tcPr>
          <w:p w14:paraId="07AF60E9" w14:textId="77777777" w:rsidR="00B6786A" w:rsidRPr="00000072" w:rsidRDefault="00B6786A" w:rsidP="008B2836">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Totale punti assegnabili</w:t>
            </w:r>
          </w:p>
        </w:tc>
        <w:tc>
          <w:tcPr>
            <w:tcW w:w="3119" w:type="dxa"/>
            <w:vAlign w:val="center"/>
            <w:hideMark/>
          </w:tcPr>
          <w:p w14:paraId="6E2571FB" w14:textId="77777777" w:rsidR="00B6786A" w:rsidRPr="00000072" w:rsidRDefault="00B6786A" w:rsidP="008B2836">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100</w:t>
            </w:r>
          </w:p>
        </w:tc>
      </w:tr>
    </w:tbl>
    <w:p w14:paraId="1D0A5262" w14:textId="11130EBD"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p>
    <w:p w14:paraId="30073BEA" w14:textId="77777777"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Parametro A: Offerta economica</w:t>
      </w:r>
      <w:r w:rsidRPr="00000072">
        <w:rPr>
          <w:rFonts w:asciiTheme="majorHAnsi" w:eastAsia="Times New Roman" w:hAnsiTheme="majorHAnsi" w:cstheme="majorHAnsi"/>
          <w:kern w:val="0"/>
          <w:sz w:val="24"/>
          <w:szCs w:val="24"/>
          <w:lang w:eastAsia="it-IT"/>
          <w14:ligatures w14:val="none"/>
        </w:rPr>
        <w:t> (punteggio max 30)</w:t>
      </w:r>
    </w:p>
    <w:p w14:paraId="20925055" w14:textId="232911CC" w:rsidR="005B0B24" w:rsidRPr="00000072" w:rsidRDefault="005B0B24" w:rsidP="00B6786A">
      <w:pPr>
        <w:spacing w:after="0"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L’offerta economica dovrà riportare l’indicazione, in cifre ed in lettere, del maggior rialzo, in percentuale, sull’importo del canone di concessione del servizio posto a base di gara sopraindicato. All’offerta più alta pervenuta saranno attribuiti 30 punti; le altre offerte saranno valutate, in proporzione, secondo la seguente formula:</w:t>
      </w:r>
    </w:p>
    <w:p w14:paraId="28209BEE"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Co – C</w:t>
      </w:r>
      <w:r w:rsidRPr="00000072">
        <w:rPr>
          <w:rFonts w:asciiTheme="majorHAnsi" w:eastAsia="Times New Roman" w:hAnsiTheme="majorHAnsi" w:cstheme="majorHAnsi"/>
          <w:kern w:val="0"/>
          <w:sz w:val="24"/>
          <w:szCs w:val="24"/>
          <w:vertAlign w:val="subscript"/>
          <w:lang w:eastAsia="it-IT"/>
          <w14:ligatures w14:val="none"/>
        </w:rPr>
        <w:t>B</w:t>
      </w:r>
    </w:p>
    <w:p w14:paraId="060AC524"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lastRenderedPageBreak/>
        <w:t>————</w:t>
      </w:r>
      <w:proofErr w:type="gramStart"/>
      <w:r w:rsidRPr="00000072">
        <w:rPr>
          <w:rFonts w:asciiTheme="majorHAnsi" w:eastAsia="Times New Roman" w:hAnsiTheme="majorHAnsi" w:cstheme="majorHAnsi"/>
          <w:kern w:val="0"/>
          <w:sz w:val="24"/>
          <w:szCs w:val="24"/>
          <w:lang w:eastAsia="it-IT"/>
          <w14:ligatures w14:val="none"/>
        </w:rPr>
        <w:t>–  x</w:t>
      </w:r>
      <w:proofErr w:type="gramEnd"/>
      <w:r w:rsidRPr="00000072">
        <w:rPr>
          <w:rFonts w:asciiTheme="majorHAnsi" w:eastAsia="Times New Roman" w:hAnsiTheme="majorHAnsi" w:cstheme="majorHAnsi"/>
          <w:kern w:val="0"/>
          <w:sz w:val="24"/>
          <w:szCs w:val="24"/>
          <w:lang w:eastAsia="it-IT"/>
          <w14:ligatures w14:val="none"/>
        </w:rPr>
        <w:t xml:space="preserve"> 30</w:t>
      </w:r>
    </w:p>
    <w:p w14:paraId="6639BB16"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C</w:t>
      </w:r>
      <w:r w:rsidRPr="00000072">
        <w:rPr>
          <w:rFonts w:asciiTheme="majorHAnsi" w:eastAsia="Times New Roman" w:hAnsiTheme="majorHAnsi" w:cstheme="majorHAnsi"/>
          <w:kern w:val="0"/>
          <w:sz w:val="24"/>
          <w:szCs w:val="24"/>
          <w:vertAlign w:val="subscript"/>
          <w:lang w:eastAsia="it-IT"/>
          <w14:ligatures w14:val="none"/>
        </w:rPr>
        <w:t>max</w:t>
      </w:r>
      <w:r w:rsidRPr="00000072">
        <w:rPr>
          <w:rFonts w:asciiTheme="majorHAnsi" w:eastAsia="Times New Roman" w:hAnsiTheme="majorHAnsi" w:cstheme="majorHAnsi"/>
          <w:kern w:val="0"/>
          <w:sz w:val="24"/>
          <w:szCs w:val="24"/>
          <w:lang w:eastAsia="it-IT"/>
          <w14:ligatures w14:val="none"/>
        </w:rPr>
        <w:t> – C</w:t>
      </w:r>
      <w:r w:rsidRPr="00000072">
        <w:rPr>
          <w:rFonts w:asciiTheme="majorHAnsi" w:eastAsia="Times New Roman" w:hAnsiTheme="majorHAnsi" w:cstheme="majorHAnsi"/>
          <w:kern w:val="0"/>
          <w:sz w:val="24"/>
          <w:szCs w:val="24"/>
          <w:vertAlign w:val="subscript"/>
          <w:lang w:eastAsia="it-IT"/>
          <w14:ligatures w14:val="none"/>
        </w:rPr>
        <w:t>B</w:t>
      </w:r>
    </w:p>
    <w:p w14:paraId="4FCB1FFF"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dove:</w:t>
      </w:r>
    </w:p>
    <w:p w14:paraId="3E974DC8"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C</w:t>
      </w:r>
      <w:r w:rsidRPr="00000072">
        <w:rPr>
          <w:rFonts w:asciiTheme="majorHAnsi" w:eastAsia="Times New Roman" w:hAnsiTheme="majorHAnsi" w:cstheme="majorHAnsi"/>
          <w:kern w:val="0"/>
          <w:sz w:val="24"/>
          <w:szCs w:val="24"/>
          <w:vertAlign w:val="subscript"/>
          <w:lang w:eastAsia="it-IT"/>
          <w14:ligatures w14:val="none"/>
        </w:rPr>
        <w:t>B</w:t>
      </w:r>
      <w:r w:rsidRPr="00000072">
        <w:rPr>
          <w:rFonts w:asciiTheme="majorHAnsi" w:eastAsia="Times New Roman" w:hAnsiTheme="majorHAnsi" w:cstheme="majorHAnsi"/>
          <w:kern w:val="0"/>
          <w:sz w:val="24"/>
          <w:szCs w:val="24"/>
          <w:lang w:eastAsia="it-IT"/>
          <w14:ligatures w14:val="none"/>
        </w:rPr>
        <w:t> è il canone di concessione posto a base di gara;</w:t>
      </w:r>
    </w:p>
    <w:p w14:paraId="4D8FCAD2"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Co è il canone di concessione offerto;</w:t>
      </w:r>
    </w:p>
    <w:p w14:paraId="2064B9FA" w14:textId="77777777" w:rsidR="005B0B24" w:rsidRPr="00000072" w:rsidRDefault="005B0B24" w:rsidP="00B6786A">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C</w:t>
      </w:r>
      <w:r w:rsidRPr="00000072">
        <w:rPr>
          <w:rFonts w:asciiTheme="majorHAnsi" w:eastAsia="Times New Roman" w:hAnsiTheme="majorHAnsi" w:cstheme="majorHAnsi"/>
          <w:kern w:val="0"/>
          <w:sz w:val="24"/>
          <w:szCs w:val="24"/>
          <w:vertAlign w:val="subscript"/>
          <w:lang w:eastAsia="it-IT"/>
          <w14:ligatures w14:val="none"/>
        </w:rPr>
        <w:t>max</w:t>
      </w:r>
      <w:r w:rsidRPr="00000072">
        <w:rPr>
          <w:rFonts w:asciiTheme="majorHAnsi" w:eastAsia="Times New Roman" w:hAnsiTheme="majorHAnsi" w:cstheme="majorHAnsi"/>
          <w:kern w:val="0"/>
          <w:sz w:val="24"/>
          <w:szCs w:val="24"/>
          <w:lang w:eastAsia="it-IT"/>
          <w14:ligatures w14:val="none"/>
        </w:rPr>
        <w:t> è il canone di concessione più elevato offerto.</w:t>
      </w:r>
    </w:p>
    <w:p w14:paraId="533F5D92" w14:textId="77777777"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 </w:t>
      </w:r>
    </w:p>
    <w:p w14:paraId="40F59B42" w14:textId="77777777" w:rsidR="005B0B24" w:rsidRPr="00000072" w:rsidRDefault="005B0B24"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Parametro B: Offerta tecnico qualitativa </w:t>
      </w:r>
      <w:r w:rsidRPr="00000072">
        <w:rPr>
          <w:rFonts w:asciiTheme="majorHAnsi" w:eastAsia="Times New Roman" w:hAnsiTheme="majorHAnsi" w:cstheme="majorHAnsi"/>
          <w:kern w:val="0"/>
          <w:sz w:val="24"/>
          <w:szCs w:val="24"/>
          <w:lang w:eastAsia="it-IT"/>
          <w14:ligatures w14:val="none"/>
        </w:rPr>
        <w:t>(punteggio massimo 70)</w:t>
      </w:r>
    </w:p>
    <w:tbl>
      <w:tblPr>
        <w:tblStyle w:val="Grigliatabella"/>
        <w:tblW w:w="9776" w:type="dxa"/>
        <w:tblLook w:val="04A0" w:firstRow="1" w:lastRow="0" w:firstColumn="1" w:lastColumn="0" w:noHBand="0" w:noVBand="1"/>
      </w:tblPr>
      <w:tblGrid>
        <w:gridCol w:w="1925"/>
        <w:gridCol w:w="1925"/>
        <w:gridCol w:w="5926"/>
      </w:tblGrid>
      <w:tr w:rsidR="00B6786A" w:rsidRPr="00000072" w14:paraId="795E5039" w14:textId="77777777" w:rsidTr="00B6786A">
        <w:tc>
          <w:tcPr>
            <w:tcW w:w="1925" w:type="dxa"/>
          </w:tcPr>
          <w:p w14:paraId="3220A1E8" w14:textId="058899DD" w:rsidR="00B6786A" w:rsidRPr="00000072" w:rsidRDefault="00B6786A" w:rsidP="005B0B24">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Criterio</w:t>
            </w:r>
          </w:p>
        </w:tc>
        <w:tc>
          <w:tcPr>
            <w:tcW w:w="1925" w:type="dxa"/>
          </w:tcPr>
          <w:p w14:paraId="28F000F9" w14:textId="000E7454" w:rsidR="00B6786A" w:rsidRPr="00000072" w:rsidRDefault="00B6786A" w:rsidP="005B0B24">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Descrizione</w:t>
            </w:r>
          </w:p>
        </w:tc>
        <w:tc>
          <w:tcPr>
            <w:tcW w:w="5926" w:type="dxa"/>
          </w:tcPr>
          <w:p w14:paraId="0791A472" w14:textId="3DC8224D" w:rsidR="00B6786A" w:rsidRPr="00000072" w:rsidRDefault="00B6786A" w:rsidP="005B0B24">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Punteggio massimo 25</w:t>
            </w:r>
          </w:p>
        </w:tc>
      </w:tr>
      <w:tr w:rsidR="00B6786A" w:rsidRPr="00000072" w14:paraId="401D16EA" w14:textId="77777777" w:rsidTr="00B6786A">
        <w:tc>
          <w:tcPr>
            <w:tcW w:w="1925" w:type="dxa"/>
          </w:tcPr>
          <w:p w14:paraId="379791C9" w14:textId="72618ED8" w:rsidR="00B6786A" w:rsidRPr="00000072" w:rsidRDefault="00B6786A" w:rsidP="005B0B24">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1</w:t>
            </w:r>
          </w:p>
        </w:tc>
        <w:tc>
          <w:tcPr>
            <w:tcW w:w="1925" w:type="dxa"/>
          </w:tcPr>
          <w:p w14:paraId="4CC0A93B" w14:textId="66D96EEC" w:rsidR="00B6786A" w:rsidRPr="00000072" w:rsidRDefault="00B6786A" w:rsidP="005B0B24">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Installazione di bagni chimici  </w:t>
            </w:r>
          </w:p>
        </w:tc>
        <w:tc>
          <w:tcPr>
            <w:tcW w:w="5926" w:type="dxa"/>
          </w:tcPr>
          <w:p w14:paraId="70427205" w14:textId="0CC56BCF" w:rsidR="00B6786A" w:rsidRPr="00000072" w:rsidRDefault="00B6786A" w:rsidP="00B6786A">
            <w:pPr>
              <w:spacing w:after="100" w:afterAutospacing="1"/>
              <w:jc w:val="both"/>
              <w:rPr>
                <w:rFonts w:asciiTheme="majorHAnsi" w:eastAsia="Times New Roman" w:hAnsiTheme="majorHAnsi" w:cstheme="majorHAnsi"/>
                <w:kern w:val="0"/>
                <w:sz w:val="24"/>
                <w:szCs w:val="24"/>
                <w:lang w:eastAsia="it-IT"/>
                <w14:ligatures w14:val="none"/>
              </w:rPr>
            </w:pPr>
            <w:proofErr w:type="gramStart"/>
            <w:r w:rsidRPr="00000072">
              <w:rPr>
                <w:rFonts w:asciiTheme="majorHAnsi" w:eastAsia="Times New Roman" w:hAnsiTheme="majorHAnsi" w:cstheme="majorHAnsi"/>
                <w:kern w:val="0"/>
                <w:sz w:val="24"/>
                <w:szCs w:val="24"/>
                <w:lang w:eastAsia="it-IT"/>
                <w14:ligatures w14:val="none"/>
              </w:rPr>
              <w:t>5</w:t>
            </w:r>
            <w:proofErr w:type="gramEnd"/>
            <w:r w:rsidRPr="00000072">
              <w:rPr>
                <w:rFonts w:asciiTheme="majorHAnsi" w:eastAsia="Times New Roman" w:hAnsiTheme="majorHAnsi" w:cstheme="majorHAnsi"/>
                <w:kern w:val="0"/>
                <w:sz w:val="24"/>
                <w:szCs w:val="24"/>
                <w:lang w:eastAsia="it-IT"/>
                <w14:ligatures w14:val="none"/>
              </w:rPr>
              <w:t xml:space="preserve"> punti per ogni bagno in più dopo il primo </w:t>
            </w:r>
            <w:r w:rsidR="006D4390" w:rsidRPr="00000072">
              <w:rPr>
                <w:rFonts w:asciiTheme="majorHAnsi" w:eastAsia="Times New Roman" w:hAnsiTheme="majorHAnsi" w:cstheme="majorHAnsi"/>
                <w:kern w:val="0"/>
                <w:sz w:val="24"/>
                <w:szCs w:val="24"/>
                <w:lang w:eastAsia="it-IT"/>
                <w14:ligatures w14:val="none"/>
              </w:rPr>
              <w:t>(il</w:t>
            </w:r>
            <w:r w:rsidRPr="00000072">
              <w:rPr>
                <w:rFonts w:asciiTheme="majorHAnsi" w:eastAsia="Times New Roman" w:hAnsiTheme="majorHAnsi" w:cstheme="majorHAnsi"/>
                <w:kern w:val="0"/>
                <w:sz w:val="24"/>
                <w:szCs w:val="24"/>
                <w:lang w:eastAsia="it-IT"/>
                <w14:ligatures w14:val="none"/>
              </w:rPr>
              <w:t xml:space="preserve"> primo non conta, è obbligatorio)</w:t>
            </w:r>
          </w:p>
        </w:tc>
      </w:tr>
      <w:tr w:rsidR="00B6786A" w:rsidRPr="00000072" w14:paraId="3723313A" w14:textId="77777777" w:rsidTr="00B6786A">
        <w:tc>
          <w:tcPr>
            <w:tcW w:w="1925" w:type="dxa"/>
          </w:tcPr>
          <w:p w14:paraId="42450324" w14:textId="0B3B37F6"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Criterio</w:t>
            </w:r>
          </w:p>
        </w:tc>
        <w:tc>
          <w:tcPr>
            <w:tcW w:w="1925" w:type="dxa"/>
          </w:tcPr>
          <w:p w14:paraId="6C964A27" w14:textId="79DE9595"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Descrizione</w:t>
            </w:r>
          </w:p>
        </w:tc>
        <w:tc>
          <w:tcPr>
            <w:tcW w:w="5926" w:type="dxa"/>
          </w:tcPr>
          <w:p w14:paraId="257290A1" w14:textId="60B89741"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Punteggio massimo 25</w:t>
            </w:r>
          </w:p>
        </w:tc>
      </w:tr>
      <w:tr w:rsidR="00B6786A" w:rsidRPr="00000072" w14:paraId="7BC440E3" w14:textId="77777777" w:rsidTr="00B6786A">
        <w:tc>
          <w:tcPr>
            <w:tcW w:w="1925" w:type="dxa"/>
          </w:tcPr>
          <w:p w14:paraId="72B928AB" w14:textId="32FA3A41"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2</w:t>
            </w:r>
          </w:p>
        </w:tc>
        <w:tc>
          <w:tcPr>
            <w:tcW w:w="1925" w:type="dxa"/>
          </w:tcPr>
          <w:p w14:paraId="445A2F97" w14:textId="377E0B21"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Offerta turistica</w:t>
            </w:r>
          </w:p>
        </w:tc>
        <w:tc>
          <w:tcPr>
            <w:tcW w:w="5926" w:type="dxa"/>
          </w:tcPr>
          <w:p w14:paraId="2278C956" w14:textId="10F5C4B3" w:rsidR="00B6786A" w:rsidRPr="00000072" w:rsidRDefault="00B6786A" w:rsidP="00B6786A">
            <w:pPr>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Infopoint giornaliero 15 punti </w:t>
            </w:r>
          </w:p>
          <w:p w14:paraId="300BE359" w14:textId="604292C4" w:rsidR="00B6786A" w:rsidRPr="00000072" w:rsidRDefault="00B6786A" w:rsidP="00B6786A">
            <w:pPr>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Infopoint solo fine settimana e festivi 10 punti</w:t>
            </w:r>
          </w:p>
          <w:p w14:paraId="0DFE9C71" w14:textId="2EAC8719" w:rsidR="00B6786A" w:rsidRPr="00000072" w:rsidRDefault="00B6786A" w:rsidP="00C33C94">
            <w:pPr>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Offerta di guida turistica, passeggiate sui sentieri e </w:t>
            </w:r>
            <w:proofErr w:type="gramStart"/>
            <w:r w:rsidRPr="00000072">
              <w:rPr>
                <w:rFonts w:asciiTheme="majorHAnsi" w:eastAsia="Times New Roman" w:hAnsiTheme="majorHAnsi" w:cstheme="majorHAnsi"/>
                <w:kern w:val="0"/>
                <w:sz w:val="24"/>
                <w:szCs w:val="24"/>
                <w:lang w:eastAsia="it-IT"/>
                <w14:ligatures w14:val="none"/>
              </w:rPr>
              <w:t>simili  5</w:t>
            </w:r>
            <w:proofErr w:type="gramEnd"/>
            <w:r w:rsidRPr="00000072">
              <w:rPr>
                <w:rFonts w:asciiTheme="majorHAnsi" w:eastAsia="Times New Roman" w:hAnsiTheme="majorHAnsi" w:cstheme="majorHAnsi"/>
                <w:kern w:val="0"/>
                <w:sz w:val="24"/>
                <w:szCs w:val="24"/>
                <w:lang w:eastAsia="it-IT"/>
                <w14:ligatures w14:val="none"/>
              </w:rPr>
              <w:t xml:space="preserve"> punti ad iniziativa</w:t>
            </w:r>
          </w:p>
        </w:tc>
      </w:tr>
      <w:tr w:rsidR="00B6786A" w:rsidRPr="00000072" w14:paraId="7F6E9645" w14:textId="77777777" w:rsidTr="00B6786A">
        <w:tc>
          <w:tcPr>
            <w:tcW w:w="1925" w:type="dxa"/>
          </w:tcPr>
          <w:p w14:paraId="38802FCA" w14:textId="1505E9F5"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Criterio</w:t>
            </w:r>
          </w:p>
        </w:tc>
        <w:tc>
          <w:tcPr>
            <w:tcW w:w="1925" w:type="dxa"/>
          </w:tcPr>
          <w:p w14:paraId="28B62F14" w14:textId="1EED1660"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Descrizione</w:t>
            </w:r>
          </w:p>
        </w:tc>
        <w:tc>
          <w:tcPr>
            <w:tcW w:w="5926" w:type="dxa"/>
          </w:tcPr>
          <w:p w14:paraId="4DEFB138" w14:textId="57C5D510"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b/>
                <w:bCs/>
                <w:kern w:val="0"/>
                <w:sz w:val="24"/>
                <w:szCs w:val="24"/>
                <w:lang w:eastAsia="it-IT"/>
                <w14:ligatures w14:val="none"/>
              </w:rPr>
              <w:t>Punteggio massimo 20</w:t>
            </w:r>
          </w:p>
        </w:tc>
      </w:tr>
      <w:tr w:rsidR="00B6786A" w:rsidRPr="00000072" w14:paraId="1E792CE0" w14:textId="77777777" w:rsidTr="00B6786A">
        <w:tc>
          <w:tcPr>
            <w:tcW w:w="1925" w:type="dxa"/>
          </w:tcPr>
          <w:p w14:paraId="6F92A213" w14:textId="04187E7E"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3</w:t>
            </w:r>
          </w:p>
        </w:tc>
        <w:tc>
          <w:tcPr>
            <w:tcW w:w="1925" w:type="dxa"/>
          </w:tcPr>
          <w:p w14:paraId="6760956E" w14:textId="367D6856" w:rsidR="00B6786A" w:rsidRPr="00000072" w:rsidRDefault="00B6786A"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Proposta di animazione</w:t>
            </w:r>
          </w:p>
        </w:tc>
        <w:tc>
          <w:tcPr>
            <w:tcW w:w="5926" w:type="dxa"/>
          </w:tcPr>
          <w:p w14:paraId="78382F3D" w14:textId="40E9130B" w:rsidR="00B6786A" w:rsidRPr="00000072" w:rsidRDefault="00C33C94" w:rsidP="00FD4AD9">
            <w:pPr>
              <w:spacing w:after="100" w:afterAutospacing="1"/>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5 punti a proposta</w:t>
            </w:r>
          </w:p>
        </w:tc>
      </w:tr>
    </w:tbl>
    <w:p w14:paraId="7273AE7D" w14:textId="77777777" w:rsidR="005B0B24" w:rsidRPr="00000072" w:rsidRDefault="005B0B24" w:rsidP="005B0B24">
      <w:pPr>
        <w:spacing w:after="0" w:line="240" w:lineRule="auto"/>
        <w:rPr>
          <w:rFonts w:asciiTheme="majorHAnsi" w:eastAsia="Times New Roman" w:hAnsiTheme="majorHAnsi" w:cstheme="majorHAnsi"/>
          <w:vanish/>
          <w:kern w:val="0"/>
          <w:sz w:val="24"/>
          <w:szCs w:val="24"/>
          <w:lang w:eastAsia="it-IT"/>
          <w14:ligatures w14:val="none"/>
        </w:rPr>
      </w:pPr>
    </w:p>
    <w:tbl>
      <w:tblPr>
        <w:tblW w:w="10065" w:type="dxa"/>
        <w:tblCellMar>
          <w:top w:w="15" w:type="dxa"/>
          <w:left w:w="15" w:type="dxa"/>
          <w:bottom w:w="15" w:type="dxa"/>
          <w:right w:w="15" w:type="dxa"/>
        </w:tblCellMar>
        <w:tblLook w:val="04A0" w:firstRow="1" w:lastRow="0" w:firstColumn="1" w:lastColumn="0" w:noHBand="0" w:noVBand="1"/>
      </w:tblPr>
      <w:tblGrid>
        <w:gridCol w:w="1665"/>
        <w:gridCol w:w="5385"/>
        <w:gridCol w:w="3015"/>
      </w:tblGrid>
      <w:tr w:rsidR="005B0B24" w:rsidRPr="00000072" w14:paraId="4620AAFC" w14:textId="77777777" w:rsidTr="005B0B24">
        <w:tc>
          <w:tcPr>
            <w:tcW w:w="1665" w:type="dxa"/>
            <w:vAlign w:val="center"/>
            <w:hideMark/>
          </w:tcPr>
          <w:p w14:paraId="7DC6452B" w14:textId="18D51AED" w:rsidR="005B0B24" w:rsidRPr="00000072" w:rsidRDefault="00C33C94" w:rsidP="005B0B24">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 </w:t>
            </w:r>
          </w:p>
          <w:p w14:paraId="5AF9D9B6" w14:textId="77777777" w:rsidR="00FD4AD9" w:rsidRPr="00000072" w:rsidRDefault="00FD4AD9" w:rsidP="005B0B24">
            <w:pPr>
              <w:spacing w:after="0" w:line="240" w:lineRule="auto"/>
              <w:rPr>
                <w:rFonts w:asciiTheme="majorHAnsi" w:eastAsia="Times New Roman" w:hAnsiTheme="majorHAnsi" w:cstheme="majorHAnsi"/>
                <w:kern w:val="0"/>
                <w:sz w:val="24"/>
                <w:szCs w:val="24"/>
                <w:lang w:eastAsia="it-IT"/>
                <w14:ligatures w14:val="none"/>
              </w:rPr>
            </w:pPr>
          </w:p>
        </w:tc>
        <w:tc>
          <w:tcPr>
            <w:tcW w:w="5385" w:type="dxa"/>
            <w:vAlign w:val="center"/>
            <w:hideMark/>
          </w:tcPr>
          <w:p w14:paraId="3E21EEF6" w14:textId="77777777" w:rsidR="005B0B24" w:rsidRPr="00000072" w:rsidRDefault="005B0B24" w:rsidP="005B0B24">
            <w:pPr>
              <w:spacing w:after="0" w:line="240" w:lineRule="auto"/>
              <w:rPr>
                <w:rFonts w:asciiTheme="majorHAnsi" w:eastAsia="Times New Roman" w:hAnsiTheme="majorHAnsi" w:cstheme="majorHAnsi"/>
                <w:kern w:val="0"/>
                <w:sz w:val="24"/>
                <w:szCs w:val="24"/>
                <w:lang w:eastAsia="it-IT"/>
                <w14:ligatures w14:val="none"/>
              </w:rPr>
            </w:pPr>
          </w:p>
        </w:tc>
        <w:tc>
          <w:tcPr>
            <w:tcW w:w="3015" w:type="dxa"/>
            <w:vAlign w:val="center"/>
            <w:hideMark/>
          </w:tcPr>
          <w:p w14:paraId="36D93706" w14:textId="77777777" w:rsidR="005B0B24" w:rsidRPr="00000072" w:rsidRDefault="005B0B24" w:rsidP="005B0B24">
            <w:pPr>
              <w:spacing w:after="0" w:line="240" w:lineRule="auto"/>
              <w:rPr>
                <w:rFonts w:asciiTheme="majorHAnsi" w:eastAsia="Times New Roman" w:hAnsiTheme="majorHAnsi" w:cstheme="majorHAnsi"/>
                <w:kern w:val="0"/>
                <w:sz w:val="24"/>
                <w:szCs w:val="24"/>
                <w:lang w:eastAsia="it-IT"/>
                <w14:ligatures w14:val="none"/>
              </w:rPr>
            </w:pPr>
          </w:p>
        </w:tc>
      </w:tr>
    </w:tbl>
    <w:p w14:paraId="4E628AA8" w14:textId="253A66AD" w:rsidR="00C33C94" w:rsidRPr="00556EA8" w:rsidRDefault="00C33C94" w:rsidP="008852D4">
      <w:pPr>
        <w:spacing w:after="100" w:afterAutospacing="1" w:line="240" w:lineRule="auto"/>
        <w:jc w:val="both"/>
        <w:rPr>
          <w:rFonts w:asciiTheme="majorHAnsi" w:eastAsia="Times New Roman" w:hAnsiTheme="majorHAnsi" w:cstheme="majorHAnsi"/>
          <w:b/>
          <w:bCs/>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Resta chiaro e inteso che il punteggio sarà attribuito non semplicemente sulla base di una dichiarazione del proponente, ma altresì </w:t>
      </w:r>
      <w:r w:rsidRPr="00556EA8">
        <w:rPr>
          <w:rFonts w:asciiTheme="majorHAnsi" w:eastAsia="Times New Roman" w:hAnsiTheme="majorHAnsi" w:cstheme="majorHAnsi"/>
          <w:b/>
          <w:bCs/>
          <w:kern w:val="0"/>
          <w:sz w:val="24"/>
          <w:szCs w:val="24"/>
          <w:lang w:eastAsia="it-IT"/>
          <w14:ligatures w14:val="none"/>
        </w:rPr>
        <w:t>con presentazione di lettera di intenti sottoscritta con associazioni, guide, istituzioni, società, etc.</w:t>
      </w:r>
    </w:p>
    <w:p w14:paraId="657A74FB" w14:textId="356E3DDA" w:rsidR="00FD4AD9" w:rsidRPr="00000072" w:rsidRDefault="005B0B24" w:rsidP="00C33C94">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 punteggi di natura tecnico qualitativa saranno attribuiti da una apposita Commissione valutatrice, nominata con </w:t>
      </w:r>
      <w:r w:rsidR="00FD4AD9" w:rsidRPr="00000072">
        <w:rPr>
          <w:rFonts w:asciiTheme="majorHAnsi" w:eastAsia="Times New Roman" w:hAnsiTheme="majorHAnsi" w:cstheme="majorHAnsi"/>
          <w:kern w:val="0"/>
          <w:sz w:val="24"/>
          <w:szCs w:val="24"/>
          <w:lang w:eastAsia="it-IT"/>
          <w14:ligatures w14:val="none"/>
        </w:rPr>
        <w:t>determinazione del Responsabile del Settore</w:t>
      </w:r>
      <w:r w:rsidRPr="00000072">
        <w:rPr>
          <w:rFonts w:asciiTheme="majorHAnsi" w:eastAsia="Times New Roman" w:hAnsiTheme="majorHAnsi" w:cstheme="majorHAnsi"/>
          <w:kern w:val="0"/>
          <w:sz w:val="24"/>
          <w:szCs w:val="24"/>
          <w:lang w:eastAsia="it-IT"/>
          <w14:ligatures w14:val="none"/>
        </w:rPr>
        <w:t xml:space="preserve">. </w:t>
      </w:r>
    </w:p>
    <w:p w14:paraId="65F8832E" w14:textId="44A4A40F" w:rsidR="005B0B24" w:rsidRPr="00000072" w:rsidRDefault="00FD4AD9" w:rsidP="00C33C94">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La graduatoria sarà stabilita in base alla</w:t>
      </w:r>
      <w:r w:rsidR="005B0B24" w:rsidRPr="00000072">
        <w:rPr>
          <w:rFonts w:asciiTheme="majorHAnsi" w:eastAsia="Times New Roman" w:hAnsiTheme="majorHAnsi" w:cstheme="majorHAnsi"/>
          <w:kern w:val="0"/>
          <w:sz w:val="24"/>
          <w:szCs w:val="24"/>
          <w:lang w:eastAsia="it-IT"/>
          <w14:ligatures w14:val="none"/>
        </w:rPr>
        <w:t xml:space="preserve"> somma algebrica dei punteggi mediamente attribuiti dai componenti della predetta commissione per ciascun criterio sopra indicato</w:t>
      </w:r>
      <w:r w:rsidR="00C33C94" w:rsidRPr="00000072">
        <w:rPr>
          <w:rFonts w:asciiTheme="majorHAnsi" w:eastAsia="Times New Roman" w:hAnsiTheme="majorHAnsi" w:cstheme="majorHAnsi"/>
          <w:kern w:val="0"/>
          <w:sz w:val="24"/>
          <w:szCs w:val="24"/>
          <w:lang w:eastAsia="it-IT"/>
          <w14:ligatures w14:val="none"/>
        </w:rPr>
        <w:t>.</w:t>
      </w:r>
    </w:p>
    <w:p w14:paraId="09CD5614" w14:textId="5DF91CE7" w:rsidR="005B0B24" w:rsidRPr="00000072" w:rsidRDefault="005B0B24" w:rsidP="00A1475C">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Al fine di poter consentire alla</w:t>
      </w:r>
      <w:r w:rsidRPr="00000072">
        <w:rPr>
          <w:rFonts w:asciiTheme="majorHAnsi" w:eastAsia="Times New Roman" w:hAnsiTheme="majorHAnsi" w:cstheme="majorHAnsi"/>
          <w:b/>
          <w:bCs/>
          <w:kern w:val="0"/>
          <w:sz w:val="24"/>
          <w:szCs w:val="24"/>
          <w:lang w:eastAsia="it-IT"/>
          <w14:ligatures w14:val="none"/>
        </w:rPr>
        <w:t> </w:t>
      </w:r>
      <w:r w:rsidRPr="00000072">
        <w:rPr>
          <w:rFonts w:asciiTheme="majorHAnsi" w:eastAsia="Times New Roman" w:hAnsiTheme="majorHAnsi" w:cstheme="majorHAnsi"/>
          <w:kern w:val="0"/>
          <w:sz w:val="24"/>
          <w:szCs w:val="24"/>
          <w:lang w:eastAsia="it-IT"/>
          <w14:ligatures w14:val="none"/>
        </w:rPr>
        <w:t>Commissione valutatrice di poter esprimere un giudizio sui criteri soggettivi sopra elencati, l’O</w:t>
      </w:r>
      <w:r w:rsidR="00A1475C" w:rsidRPr="00000072">
        <w:rPr>
          <w:rFonts w:asciiTheme="majorHAnsi" w:eastAsia="Times New Roman" w:hAnsiTheme="majorHAnsi" w:cstheme="majorHAnsi"/>
          <w:kern w:val="0"/>
          <w:sz w:val="24"/>
          <w:szCs w:val="24"/>
          <w:lang w:eastAsia="it-IT"/>
          <w14:ligatures w14:val="none"/>
        </w:rPr>
        <w:t>peratore economico</w:t>
      </w:r>
      <w:r w:rsidRPr="00000072">
        <w:rPr>
          <w:rFonts w:asciiTheme="majorHAnsi" w:eastAsia="Times New Roman" w:hAnsiTheme="majorHAnsi" w:cstheme="majorHAnsi"/>
          <w:kern w:val="0"/>
          <w:sz w:val="24"/>
          <w:szCs w:val="24"/>
          <w:lang w:eastAsia="it-IT"/>
          <w14:ligatures w14:val="none"/>
        </w:rPr>
        <w:t xml:space="preserve"> dovrà allegare all’offerta tecnico qualitativa una </w:t>
      </w:r>
      <w:r w:rsidRPr="00CF1879">
        <w:rPr>
          <w:rFonts w:asciiTheme="majorHAnsi" w:eastAsia="Times New Roman" w:hAnsiTheme="majorHAnsi" w:cstheme="majorHAnsi"/>
          <w:b/>
          <w:bCs/>
          <w:kern w:val="0"/>
          <w:sz w:val="24"/>
          <w:szCs w:val="24"/>
          <w:lang w:eastAsia="it-IT"/>
          <w14:ligatures w14:val="none"/>
        </w:rPr>
        <w:t>relazione descrittiva</w:t>
      </w:r>
      <w:r w:rsidRPr="00000072">
        <w:rPr>
          <w:rFonts w:asciiTheme="majorHAnsi" w:eastAsia="Times New Roman" w:hAnsiTheme="majorHAnsi" w:cstheme="majorHAnsi"/>
          <w:kern w:val="0"/>
          <w:sz w:val="24"/>
          <w:szCs w:val="24"/>
          <w:lang w:eastAsia="it-IT"/>
          <w14:ligatures w14:val="none"/>
        </w:rPr>
        <w:t xml:space="preserve"> degli interventi da realizzare in termini di investimenti nei locali per la fornitura ed installazione di attrezzature. Detta relazione dovrà essere contenuta in </w:t>
      </w:r>
      <w:r w:rsidR="00A1475C" w:rsidRPr="00000072">
        <w:rPr>
          <w:rFonts w:asciiTheme="majorHAnsi" w:eastAsia="Times New Roman" w:hAnsiTheme="majorHAnsi" w:cstheme="majorHAnsi"/>
          <w:kern w:val="0"/>
          <w:sz w:val="24"/>
          <w:szCs w:val="24"/>
          <w:lang w:eastAsia="it-IT"/>
          <w14:ligatures w14:val="none"/>
        </w:rPr>
        <w:t xml:space="preserve">massimo </w:t>
      </w:r>
      <w:r w:rsidRPr="00000072">
        <w:rPr>
          <w:rFonts w:asciiTheme="majorHAnsi" w:eastAsia="Times New Roman" w:hAnsiTheme="majorHAnsi" w:cstheme="majorHAnsi"/>
          <w:kern w:val="0"/>
          <w:sz w:val="24"/>
          <w:szCs w:val="24"/>
          <w:lang w:eastAsia="it-IT"/>
          <w14:ligatures w14:val="none"/>
        </w:rPr>
        <w:t xml:space="preserve">n. </w:t>
      </w:r>
      <w:r w:rsidR="000E721E">
        <w:rPr>
          <w:rFonts w:asciiTheme="majorHAnsi" w:eastAsia="Times New Roman" w:hAnsiTheme="majorHAnsi" w:cstheme="majorHAnsi"/>
          <w:kern w:val="0"/>
          <w:sz w:val="24"/>
          <w:szCs w:val="24"/>
          <w:lang w:eastAsia="it-IT"/>
          <w14:ligatures w14:val="none"/>
        </w:rPr>
        <w:t xml:space="preserve">5 </w:t>
      </w:r>
      <w:r w:rsidRPr="00000072">
        <w:rPr>
          <w:rFonts w:asciiTheme="majorHAnsi" w:eastAsia="Times New Roman" w:hAnsiTheme="majorHAnsi" w:cstheme="majorHAnsi"/>
          <w:kern w:val="0"/>
          <w:sz w:val="24"/>
          <w:szCs w:val="24"/>
          <w:lang w:eastAsia="it-IT"/>
          <w14:ligatures w14:val="none"/>
        </w:rPr>
        <w:t>facciate in formato A4</w:t>
      </w:r>
      <w:r w:rsidR="00A1475C" w:rsidRPr="00000072">
        <w:rPr>
          <w:rFonts w:asciiTheme="majorHAnsi" w:eastAsia="Times New Roman" w:hAnsiTheme="majorHAnsi" w:cstheme="majorHAnsi"/>
          <w:kern w:val="0"/>
          <w:sz w:val="24"/>
          <w:szCs w:val="24"/>
          <w:lang w:eastAsia="it-IT"/>
          <w14:ligatures w14:val="none"/>
        </w:rPr>
        <w:t>, carattere Arial dimensione 12, interlinea 1</w:t>
      </w:r>
      <w:r w:rsidRPr="00000072">
        <w:rPr>
          <w:rFonts w:asciiTheme="majorHAnsi" w:eastAsia="Times New Roman" w:hAnsiTheme="majorHAnsi" w:cstheme="majorHAnsi"/>
          <w:kern w:val="0"/>
          <w:sz w:val="24"/>
          <w:szCs w:val="24"/>
          <w:lang w:eastAsia="it-IT"/>
          <w14:ligatures w14:val="none"/>
        </w:rPr>
        <w:t>.</w:t>
      </w:r>
    </w:p>
    <w:p w14:paraId="53EBD2AF" w14:textId="77777777" w:rsidR="005B0B24" w:rsidRPr="00000072" w:rsidRDefault="005B0B24" w:rsidP="00A1475C">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L’aggiudicazione si intende definitiva per l’Amministrazione soltanto dopo l’approvazione dell’esito di gara, a termine di legge, da parte degli organi competenti.</w:t>
      </w:r>
    </w:p>
    <w:p w14:paraId="18FE6A01" w14:textId="08737B1F" w:rsidR="005B0B24" w:rsidRPr="00000072" w:rsidRDefault="005B0B24" w:rsidP="00A1475C">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L’aggiudicatario rimarrà invece vincolato fin dal momento dell’aggiudicazione, nelle more della stipula del contratto</w:t>
      </w:r>
      <w:r w:rsidR="000E721E">
        <w:rPr>
          <w:rFonts w:asciiTheme="majorHAnsi" w:eastAsia="Times New Roman" w:hAnsiTheme="majorHAnsi" w:cstheme="majorHAnsi"/>
          <w:kern w:val="0"/>
          <w:sz w:val="24"/>
          <w:szCs w:val="24"/>
          <w:lang w:eastAsia="it-IT"/>
          <w14:ligatures w14:val="none"/>
        </w:rPr>
        <w:t xml:space="preserve"> </w:t>
      </w:r>
      <w:proofErr w:type="gramStart"/>
      <w:r w:rsidR="000E721E">
        <w:rPr>
          <w:rFonts w:asciiTheme="majorHAnsi" w:eastAsia="Times New Roman" w:hAnsiTheme="majorHAnsi" w:cstheme="majorHAnsi"/>
          <w:kern w:val="0"/>
          <w:sz w:val="24"/>
          <w:szCs w:val="24"/>
          <w:lang w:eastAsia="it-IT"/>
          <w14:ligatures w14:val="none"/>
        </w:rPr>
        <w:t>( FAC</w:t>
      </w:r>
      <w:proofErr w:type="gramEnd"/>
      <w:r w:rsidR="000E721E">
        <w:rPr>
          <w:rFonts w:asciiTheme="majorHAnsi" w:eastAsia="Times New Roman" w:hAnsiTheme="majorHAnsi" w:cstheme="majorHAnsi"/>
          <w:kern w:val="0"/>
          <w:sz w:val="24"/>
          <w:szCs w:val="24"/>
          <w:lang w:eastAsia="it-IT"/>
          <w14:ligatures w14:val="none"/>
        </w:rPr>
        <w:t xml:space="preserve"> SIMILE DI CONTRATTO ALLEGATO)</w:t>
      </w:r>
      <w:r w:rsidRPr="00000072">
        <w:rPr>
          <w:rFonts w:asciiTheme="majorHAnsi" w:eastAsia="Times New Roman" w:hAnsiTheme="majorHAnsi" w:cstheme="majorHAnsi"/>
          <w:kern w:val="0"/>
          <w:sz w:val="24"/>
          <w:szCs w:val="24"/>
          <w:lang w:eastAsia="it-IT"/>
          <w14:ligatures w14:val="none"/>
        </w:rPr>
        <w:t>.</w:t>
      </w:r>
    </w:p>
    <w:p w14:paraId="73356773" w14:textId="7B36BD52" w:rsidR="005B0B24" w:rsidRPr="00000072" w:rsidRDefault="005B0B24" w:rsidP="000E721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L’Amministrazione si riserva di aggiudicare la gara anche nel caso di presentazione di un’unica offerta valida</w:t>
      </w:r>
      <w:r w:rsidR="00C33C94" w:rsidRPr="00000072">
        <w:rPr>
          <w:rFonts w:asciiTheme="majorHAnsi" w:eastAsia="Times New Roman" w:hAnsiTheme="majorHAnsi" w:cstheme="majorHAnsi"/>
          <w:kern w:val="0"/>
          <w:sz w:val="24"/>
          <w:szCs w:val="24"/>
          <w:lang w:eastAsia="it-IT"/>
          <w14:ligatures w14:val="none"/>
        </w:rPr>
        <w:t>.</w:t>
      </w:r>
    </w:p>
    <w:p w14:paraId="62CEA4BB" w14:textId="76158FE9" w:rsidR="005B0B24" w:rsidRPr="00000072" w:rsidRDefault="000E721E"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8 - </w:t>
      </w:r>
      <w:r w:rsidR="005B0B24" w:rsidRPr="00000072">
        <w:rPr>
          <w:rFonts w:asciiTheme="majorHAnsi" w:eastAsia="Times New Roman" w:hAnsiTheme="majorHAnsi" w:cstheme="majorHAnsi"/>
          <w:b/>
          <w:bCs/>
          <w:kern w:val="0"/>
          <w:sz w:val="24"/>
          <w:szCs w:val="24"/>
          <w:lang w:eastAsia="it-IT"/>
          <w14:ligatures w14:val="none"/>
        </w:rPr>
        <w:t>RESPONSABILE DEL PROCEDIMENTO</w:t>
      </w:r>
    </w:p>
    <w:p w14:paraId="5C8DAA27" w14:textId="4A97846F" w:rsidR="00F049D2" w:rsidRPr="00556EA8" w:rsidRDefault="005B0B24" w:rsidP="00556EA8">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lastRenderedPageBreak/>
        <w:t xml:space="preserve">Ai sensi dell’art. 15 Dlgs 36/2023 il RUP è </w:t>
      </w:r>
      <w:r w:rsidR="000B692E" w:rsidRPr="00000072">
        <w:rPr>
          <w:rFonts w:asciiTheme="majorHAnsi" w:eastAsia="Times New Roman" w:hAnsiTheme="majorHAnsi" w:cstheme="majorHAnsi"/>
          <w:kern w:val="0"/>
          <w:sz w:val="24"/>
          <w:szCs w:val="24"/>
          <w:lang w:eastAsia="it-IT"/>
          <w14:ligatures w14:val="none"/>
        </w:rPr>
        <w:t>la dott.ssa Paola Campesi</w:t>
      </w:r>
      <w:r w:rsidRPr="00000072">
        <w:rPr>
          <w:rFonts w:asciiTheme="majorHAnsi" w:eastAsia="Times New Roman" w:hAnsiTheme="majorHAnsi" w:cstheme="majorHAnsi"/>
          <w:kern w:val="0"/>
          <w:sz w:val="24"/>
          <w:szCs w:val="24"/>
          <w:lang w:eastAsia="it-IT"/>
          <w14:ligatures w14:val="none"/>
        </w:rPr>
        <w:t xml:space="preserve"> </w:t>
      </w:r>
      <w:r w:rsidR="00A1475C" w:rsidRPr="00000072">
        <w:rPr>
          <w:rFonts w:asciiTheme="majorHAnsi" w:eastAsia="Times New Roman" w:hAnsiTheme="majorHAnsi" w:cstheme="majorHAnsi"/>
          <w:kern w:val="0"/>
          <w:sz w:val="24"/>
          <w:szCs w:val="24"/>
          <w:lang w:eastAsia="it-IT"/>
          <w14:ligatures w14:val="none"/>
        </w:rPr>
        <w:t xml:space="preserve">Responsabile del Servizio </w:t>
      </w:r>
      <w:r w:rsidRPr="00000072">
        <w:rPr>
          <w:rFonts w:asciiTheme="majorHAnsi" w:eastAsia="Times New Roman" w:hAnsiTheme="majorHAnsi" w:cstheme="majorHAnsi"/>
          <w:kern w:val="0"/>
          <w:sz w:val="24"/>
          <w:szCs w:val="24"/>
          <w:lang w:eastAsia="it-IT"/>
          <w14:ligatures w14:val="none"/>
        </w:rPr>
        <w:t>dell’Ente</w:t>
      </w:r>
      <w:r w:rsidR="00C33C94" w:rsidRPr="00000072">
        <w:rPr>
          <w:rFonts w:asciiTheme="majorHAnsi" w:eastAsia="Times New Roman" w:hAnsiTheme="majorHAnsi" w:cstheme="majorHAnsi"/>
          <w:kern w:val="0"/>
          <w:sz w:val="24"/>
          <w:szCs w:val="24"/>
          <w:lang w:eastAsia="it-IT"/>
          <w14:ligatures w14:val="none"/>
        </w:rPr>
        <w:t>.</w:t>
      </w:r>
    </w:p>
    <w:p w14:paraId="0B646E1A" w14:textId="0916F336" w:rsidR="005B0B24" w:rsidRPr="00000072" w:rsidRDefault="000E721E"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 xml:space="preserve">9 - </w:t>
      </w:r>
      <w:r w:rsidR="005B0B24" w:rsidRPr="00000072">
        <w:rPr>
          <w:rFonts w:asciiTheme="majorHAnsi" w:eastAsia="Times New Roman" w:hAnsiTheme="majorHAnsi" w:cstheme="majorHAnsi"/>
          <w:b/>
          <w:bCs/>
          <w:kern w:val="0"/>
          <w:sz w:val="24"/>
          <w:szCs w:val="24"/>
          <w:lang w:eastAsia="it-IT"/>
          <w14:ligatures w14:val="none"/>
        </w:rPr>
        <w:t xml:space="preserve">PUBBLICAZIONE </w:t>
      </w:r>
    </w:p>
    <w:p w14:paraId="26E09A50" w14:textId="28E923A9" w:rsidR="005B0B24" w:rsidRPr="00000072" w:rsidRDefault="005B0B24" w:rsidP="00C33C94">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Il presente avviso è pubblicato sul sito internet </w:t>
      </w:r>
      <w:r w:rsidR="000B692E" w:rsidRPr="00000072">
        <w:rPr>
          <w:rFonts w:asciiTheme="majorHAnsi" w:eastAsia="Times New Roman" w:hAnsiTheme="majorHAnsi" w:cstheme="majorHAnsi"/>
          <w:kern w:val="0"/>
          <w:sz w:val="24"/>
          <w:szCs w:val="24"/>
          <w:lang w:eastAsia="it-IT"/>
          <w14:ligatures w14:val="none"/>
        </w:rPr>
        <w:t xml:space="preserve">del Comune di </w:t>
      </w:r>
      <w:r w:rsidR="001C0873" w:rsidRPr="00000072">
        <w:rPr>
          <w:rFonts w:asciiTheme="majorHAnsi" w:eastAsia="Times New Roman" w:hAnsiTheme="majorHAnsi" w:cstheme="majorHAnsi"/>
          <w:kern w:val="0"/>
          <w:sz w:val="24"/>
          <w:szCs w:val="24"/>
          <w:lang w:eastAsia="it-IT"/>
          <w14:ligatures w14:val="none"/>
        </w:rPr>
        <w:t>Villacidro e</w:t>
      </w:r>
      <w:r w:rsidR="000B692E" w:rsidRPr="00000072">
        <w:rPr>
          <w:rFonts w:asciiTheme="majorHAnsi" w:eastAsia="Times New Roman" w:hAnsiTheme="majorHAnsi" w:cstheme="majorHAnsi"/>
          <w:kern w:val="0"/>
          <w:sz w:val="24"/>
          <w:szCs w:val="24"/>
          <w:lang w:eastAsia="it-IT"/>
          <w14:ligatures w14:val="none"/>
        </w:rPr>
        <w:t xml:space="preserve"> nei canali social ad esso collegati</w:t>
      </w:r>
      <w:r w:rsidR="00C33C94" w:rsidRPr="00000072">
        <w:rPr>
          <w:rFonts w:asciiTheme="majorHAnsi" w:eastAsia="Times New Roman" w:hAnsiTheme="majorHAnsi" w:cstheme="majorHAnsi"/>
          <w:kern w:val="0"/>
          <w:sz w:val="24"/>
          <w:szCs w:val="24"/>
          <w:lang w:eastAsia="it-IT"/>
          <w14:ligatures w14:val="none"/>
        </w:rPr>
        <w:t>.</w:t>
      </w:r>
      <w:r w:rsidR="006D4390">
        <w:rPr>
          <w:rFonts w:asciiTheme="majorHAnsi" w:eastAsia="Times New Roman" w:hAnsiTheme="majorHAnsi" w:cstheme="majorHAnsi"/>
          <w:kern w:val="0"/>
          <w:sz w:val="24"/>
          <w:szCs w:val="24"/>
          <w:lang w:eastAsia="it-IT"/>
          <w14:ligatures w14:val="none"/>
        </w:rPr>
        <w:t xml:space="preserve"> </w:t>
      </w:r>
    </w:p>
    <w:p w14:paraId="118CB1C0" w14:textId="7F3517E9" w:rsidR="005B0B24" w:rsidRPr="00000072" w:rsidRDefault="000E721E" w:rsidP="005B0B24">
      <w:pPr>
        <w:spacing w:after="100" w:afterAutospacing="1" w:line="240" w:lineRule="auto"/>
        <w:rPr>
          <w:rFonts w:asciiTheme="majorHAnsi" w:eastAsia="Times New Roman" w:hAnsiTheme="majorHAnsi" w:cstheme="majorHAnsi"/>
          <w:kern w:val="0"/>
          <w:sz w:val="24"/>
          <w:szCs w:val="24"/>
          <w:lang w:eastAsia="it-IT"/>
          <w14:ligatures w14:val="none"/>
        </w:rPr>
      </w:pPr>
      <w:r>
        <w:rPr>
          <w:rFonts w:asciiTheme="majorHAnsi" w:eastAsia="Times New Roman" w:hAnsiTheme="majorHAnsi" w:cstheme="majorHAnsi"/>
          <w:b/>
          <w:bCs/>
          <w:kern w:val="0"/>
          <w:sz w:val="24"/>
          <w:szCs w:val="24"/>
          <w:lang w:eastAsia="it-IT"/>
          <w14:ligatures w14:val="none"/>
        </w:rPr>
        <w:t>10-</w:t>
      </w:r>
      <w:r w:rsidR="005B0B24" w:rsidRPr="00000072">
        <w:rPr>
          <w:rFonts w:asciiTheme="majorHAnsi" w:eastAsia="Times New Roman" w:hAnsiTheme="majorHAnsi" w:cstheme="majorHAnsi"/>
          <w:b/>
          <w:bCs/>
          <w:kern w:val="0"/>
          <w:sz w:val="24"/>
          <w:szCs w:val="24"/>
          <w:lang w:eastAsia="it-IT"/>
          <w14:ligatures w14:val="none"/>
        </w:rPr>
        <w:t>TRATTAMENTO DATI PERSONALI</w:t>
      </w:r>
    </w:p>
    <w:p w14:paraId="5D8BDF8D" w14:textId="4DB9B474" w:rsidR="005B0B24" w:rsidRPr="00000072" w:rsidRDefault="005B0B24" w:rsidP="00C33C94">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Il titolare del trattamento dei dati personali di cui al presente Disciplinare di Gara è </w:t>
      </w:r>
      <w:r w:rsidR="000B692E" w:rsidRPr="00000072">
        <w:rPr>
          <w:rFonts w:asciiTheme="majorHAnsi" w:eastAsia="Times New Roman" w:hAnsiTheme="majorHAnsi" w:cstheme="majorHAnsi"/>
          <w:kern w:val="0"/>
          <w:sz w:val="24"/>
          <w:szCs w:val="24"/>
          <w:lang w:eastAsia="it-IT"/>
          <w14:ligatures w14:val="none"/>
        </w:rPr>
        <w:t>il Comune di Villacidro</w:t>
      </w:r>
      <w:r w:rsidRPr="00000072">
        <w:rPr>
          <w:rFonts w:asciiTheme="majorHAnsi" w:eastAsia="Times New Roman" w:hAnsiTheme="majorHAnsi" w:cstheme="majorHAnsi"/>
          <w:kern w:val="0"/>
          <w:sz w:val="24"/>
          <w:szCs w:val="24"/>
          <w:lang w:eastAsia="it-IT"/>
          <w14:ligatures w14:val="none"/>
        </w:rPr>
        <w:t>.</w:t>
      </w:r>
    </w:p>
    <w:p w14:paraId="5A0C0507" w14:textId="77777777" w:rsidR="005B0B24" w:rsidRPr="00000072" w:rsidRDefault="005B0B24" w:rsidP="000B692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 xml:space="preserve">Il trattamento dei dati personali avverrà, per le finalità di cui al presente Disciplinare di Gara, in conformità alla vigente normativa in materia di privacy, ai sensi del nuovo Regolamento Europeo 2016/679 relativo alla protezione delle persone fisiche con riguardo al trattamento dei dati personali (GDPR), nonché ai sensi del D.lgs. 30 giugno 2003, n. 196 e </w:t>
      </w:r>
      <w:proofErr w:type="spellStart"/>
      <w:r w:rsidRPr="00000072">
        <w:rPr>
          <w:rFonts w:asciiTheme="majorHAnsi" w:eastAsia="Times New Roman" w:hAnsiTheme="majorHAnsi" w:cstheme="majorHAnsi"/>
          <w:kern w:val="0"/>
          <w:sz w:val="24"/>
          <w:szCs w:val="24"/>
          <w:lang w:eastAsia="it-IT"/>
          <w14:ligatures w14:val="none"/>
        </w:rPr>
        <w:t>s.m.i.</w:t>
      </w:r>
      <w:proofErr w:type="spellEnd"/>
    </w:p>
    <w:p w14:paraId="1A29D176" w14:textId="77777777" w:rsidR="005B0B24" w:rsidRPr="00000072" w:rsidRDefault="005B0B24" w:rsidP="000B692E">
      <w:pPr>
        <w:spacing w:after="100" w:afterAutospacing="1" w:line="240" w:lineRule="auto"/>
        <w:jc w:val="both"/>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I dati forniti dalle imprese partecipanti saranno utilizzati per le finalità connesse alla Gara e per l’eventuale stipula e gestione del contratto.</w:t>
      </w:r>
    </w:p>
    <w:p w14:paraId="4D04C691" w14:textId="57F4FCBD" w:rsidR="005B0B24" w:rsidRDefault="009C5C46" w:rsidP="005B0B24">
      <w:pPr>
        <w:spacing w:after="100" w:afterAutospacing="1"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Villacidro</w:t>
      </w:r>
      <w:r w:rsidR="00C33C94" w:rsidRPr="00000072">
        <w:rPr>
          <w:rFonts w:asciiTheme="majorHAnsi" w:eastAsia="Times New Roman" w:hAnsiTheme="majorHAnsi" w:cstheme="majorHAnsi"/>
          <w:kern w:val="0"/>
          <w:sz w:val="24"/>
          <w:szCs w:val="24"/>
          <w:lang w:eastAsia="it-IT"/>
          <w14:ligatures w14:val="none"/>
        </w:rPr>
        <w:t xml:space="preserve"> </w:t>
      </w:r>
      <w:r w:rsidR="006D4390">
        <w:rPr>
          <w:rFonts w:asciiTheme="majorHAnsi" w:eastAsia="Times New Roman" w:hAnsiTheme="majorHAnsi" w:cstheme="majorHAnsi"/>
          <w:kern w:val="0"/>
          <w:sz w:val="24"/>
          <w:szCs w:val="24"/>
          <w:lang w:eastAsia="it-IT"/>
          <w14:ligatures w14:val="none"/>
        </w:rPr>
        <w:t>29.04.2026</w:t>
      </w:r>
    </w:p>
    <w:p w14:paraId="16FDC366" w14:textId="77777777" w:rsidR="000E721E" w:rsidRPr="00000072" w:rsidRDefault="000E721E" w:rsidP="005B0B24">
      <w:pPr>
        <w:spacing w:after="100" w:afterAutospacing="1" w:line="240" w:lineRule="auto"/>
        <w:rPr>
          <w:rFonts w:asciiTheme="majorHAnsi" w:eastAsia="Times New Roman" w:hAnsiTheme="majorHAnsi" w:cstheme="majorHAnsi"/>
          <w:kern w:val="0"/>
          <w:sz w:val="24"/>
          <w:szCs w:val="24"/>
          <w:lang w:eastAsia="it-IT"/>
          <w14:ligatures w14:val="none"/>
        </w:rPr>
      </w:pPr>
    </w:p>
    <w:p w14:paraId="4B4287AF" w14:textId="22EB6603" w:rsidR="005B0B24" w:rsidRPr="00000072" w:rsidRDefault="00C33C94" w:rsidP="00000072">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t>Il Responsabile del Servizio</w:t>
      </w:r>
    </w:p>
    <w:p w14:paraId="35E73FB9" w14:textId="2EAD04BF" w:rsidR="00C33C94" w:rsidRPr="00000072" w:rsidRDefault="00C33C94" w:rsidP="00000072">
      <w:pPr>
        <w:spacing w:after="0" w:line="240" w:lineRule="auto"/>
        <w:rPr>
          <w:rFonts w:asciiTheme="majorHAnsi" w:eastAsia="Times New Roman" w:hAnsiTheme="majorHAnsi" w:cstheme="majorHAnsi"/>
          <w:kern w:val="0"/>
          <w:sz w:val="24"/>
          <w:szCs w:val="24"/>
          <w:lang w:eastAsia="it-IT"/>
          <w14:ligatures w14:val="none"/>
        </w:rPr>
      </w:pP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r>
      <w:r w:rsidRPr="00000072">
        <w:rPr>
          <w:rFonts w:asciiTheme="majorHAnsi" w:eastAsia="Times New Roman" w:hAnsiTheme="majorHAnsi" w:cstheme="majorHAnsi"/>
          <w:kern w:val="0"/>
          <w:sz w:val="24"/>
          <w:szCs w:val="24"/>
          <w:lang w:eastAsia="it-IT"/>
          <w14:ligatures w14:val="none"/>
        </w:rPr>
        <w:tab/>
        <w:t xml:space="preserve">   Dott.ssa Paola Campesi</w:t>
      </w:r>
    </w:p>
    <w:p w14:paraId="3279D60C" w14:textId="6A84C3B4" w:rsidR="005F20DC" w:rsidRPr="00000072" w:rsidRDefault="005B0B24" w:rsidP="00C33C94">
      <w:pPr>
        <w:spacing w:after="100" w:afterAutospacing="1" w:line="240" w:lineRule="auto"/>
        <w:rPr>
          <w:rFonts w:asciiTheme="majorHAnsi" w:hAnsiTheme="majorHAnsi" w:cstheme="majorHAnsi"/>
          <w:sz w:val="24"/>
          <w:szCs w:val="24"/>
        </w:rPr>
      </w:pPr>
      <w:r w:rsidRPr="00000072">
        <w:rPr>
          <w:rFonts w:asciiTheme="majorHAnsi" w:eastAsia="Times New Roman" w:hAnsiTheme="majorHAnsi" w:cstheme="majorHAnsi"/>
          <w:kern w:val="0"/>
          <w:sz w:val="24"/>
          <w:szCs w:val="24"/>
          <w:lang w:eastAsia="it-IT"/>
          <w14:ligatures w14:val="none"/>
        </w:rPr>
        <w:t> </w:t>
      </w:r>
      <w:r w:rsidR="00C33C94" w:rsidRPr="00000072">
        <w:rPr>
          <w:rFonts w:asciiTheme="majorHAnsi" w:eastAsia="Times New Roman" w:hAnsiTheme="majorHAnsi" w:cstheme="majorHAnsi"/>
          <w:kern w:val="0"/>
          <w:sz w:val="24"/>
          <w:szCs w:val="24"/>
          <w:lang w:eastAsia="it-IT"/>
          <w14:ligatures w14:val="none"/>
        </w:rPr>
        <w:t xml:space="preserve"> </w:t>
      </w:r>
    </w:p>
    <w:sectPr w:rsidR="005F20DC" w:rsidRPr="000000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914"/>
    <w:multiLevelType w:val="hybridMultilevel"/>
    <w:tmpl w:val="D454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2264E"/>
    <w:multiLevelType w:val="multilevel"/>
    <w:tmpl w:val="7CCE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34405"/>
    <w:multiLevelType w:val="multilevel"/>
    <w:tmpl w:val="487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8191A"/>
    <w:multiLevelType w:val="multilevel"/>
    <w:tmpl w:val="45F8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569E4"/>
    <w:multiLevelType w:val="multilevel"/>
    <w:tmpl w:val="54E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628D0"/>
    <w:multiLevelType w:val="multilevel"/>
    <w:tmpl w:val="FB4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E2199"/>
    <w:multiLevelType w:val="multilevel"/>
    <w:tmpl w:val="63D8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A34C4"/>
    <w:multiLevelType w:val="hybridMultilevel"/>
    <w:tmpl w:val="1CF68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CA3674"/>
    <w:multiLevelType w:val="hybridMultilevel"/>
    <w:tmpl w:val="9046383C"/>
    <w:lvl w:ilvl="0" w:tplc="9D78B3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D625A0"/>
    <w:multiLevelType w:val="hybridMultilevel"/>
    <w:tmpl w:val="AEB4B5D6"/>
    <w:lvl w:ilvl="0" w:tplc="041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945305"/>
    <w:multiLevelType w:val="multilevel"/>
    <w:tmpl w:val="58E4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E1AF3"/>
    <w:multiLevelType w:val="hybridMultilevel"/>
    <w:tmpl w:val="08727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A20370"/>
    <w:multiLevelType w:val="multilevel"/>
    <w:tmpl w:val="2CDA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63FC3"/>
    <w:multiLevelType w:val="multilevel"/>
    <w:tmpl w:val="C2F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2734AC"/>
    <w:multiLevelType w:val="multilevel"/>
    <w:tmpl w:val="E4C852B2"/>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7000B6"/>
    <w:multiLevelType w:val="multilevel"/>
    <w:tmpl w:val="C774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727517">
    <w:abstractNumId w:val="2"/>
  </w:num>
  <w:num w:numId="2" w16cid:durableId="391927951">
    <w:abstractNumId w:val="13"/>
  </w:num>
  <w:num w:numId="3" w16cid:durableId="819998515">
    <w:abstractNumId w:val="5"/>
  </w:num>
  <w:num w:numId="4" w16cid:durableId="1986814786">
    <w:abstractNumId w:val="14"/>
  </w:num>
  <w:num w:numId="5" w16cid:durableId="1813716705">
    <w:abstractNumId w:val="6"/>
  </w:num>
  <w:num w:numId="6" w16cid:durableId="422529486">
    <w:abstractNumId w:val="10"/>
  </w:num>
  <w:num w:numId="7" w16cid:durableId="1888446280">
    <w:abstractNumId w:val="4"/>
  </w:num>
  <w:num w:numId="8" w16cid:durableId="1250196538">
    <w:abstractNumId w:val="1"/>
  </w:num>
  <w:num w:numId="9" w16cid:durableId="978262140">
    <w:abstractNumId w:val="3"/>
  </w:num>
  <w:num w:numId="10" w16cid:durableId="1199705857">
    <w:abstractNumId w:val="15"/>
  </w:num>
  <w:num w:numId="11" w16cid:durableId="1389111114">
    <w:abstractNumId w:val="0"/>
  </w:num>
  <w:num w:numId="12" w16cid:durableId="1924296719">
    <w:abstractNumId w:val="7"/>
  </w:num>
  <w:num w:numId="13" w16cid:durableId="521632821">
    <w:abstractNumId w:val="11"/>
  </w:num>
  <w:num w:numId="14" w16cid:durableId="1261794837">
    <w:abstractNumId w:val="8"/>
  </w:num>
  <w:num w:numId="15" w16cid:durableId="310642423">
    <w:abstractNumId w:val="9"/>
  </w:num>
  <w:num w:numId="16" w16cid:durableId="2139294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9"/>
    <w:rsid w:val="00000072"/>
    <w:rsid w:val="000B15DA"/>
    <w:rsid w:val="000B692E"/>
    <w:rsid w:val="000C2356"/>
    <w:rsid w:val="000E554B"/>
    <w:rsid w:val="000E721E"/>
    <w:rsid w:val="00121D63"/>
    <w:rsid w:val="00127A46"/>
    <w:rsid w:val="00155789"/>
    <w:rsid w:val="001557E3"/>
    <w:rsid w:val="001C0873"/>
    <w:rsid w:val="002442D3"/>
    <w:rsid w:val="002477D7"/>
    <w:rsid w:val="0026683F"/>
    <w:rsid w:val="002A54E3"/>
    <w:rsid w:val="00334D6B"/>
    <w:rsid w:val="0038753F"/>
    <w:rsid w:val="004002E1"/>
    <w:rsid w:val="0044613E"/>
    <w:rsid w:val="00471874"/>
    <w:rsid w:val="004A7BEF"/>
    <w:rsid w:val="00503E86"/>
    <w:rsid w:val="005522CF"/>
    <w:rsid w:val="00556EA8"/>
    <w:rsid w:val="00567C18"/>
    <w:rsid w:val="00571944"/>
    <w:rsid w:val="005B0B24"/>
    <w:rsid w:val="005F20DC"/>
    <w:rsid w:val="005F4C13"/>
    <w:rsid w:val="0061514D"/>
    <w:rsid w:val="006D4390"/>
    <w:rsid w:val="006F759E"/>
    <w:rsid w:val="0074285E"/>
    <w:rsid w:val="00823618"/>
    <w:rsid w:val="008852D4"/>
    <w:rsid w:val="00910094"/>
    <w:rsid w:val="009166F0"/>
    <w:rsid w:val="00991ECF"/>
    <w:rsid w:val="009C5C46"/>
    <w:rsid w:val="00A1475C"/>
    <w:rsid w:val="00A9138A"/>
    <w:rsid w:val="00AE10AF"/>
    <w:rsid w:val="00B6786A"/>
    <w:rsid w:val="00B80D53"/>
    <w:rsid w:val="00B84CB2"/>
    <w:rsid w:val="00C33C94"/>
    <w:rsid w:val="00CA438F"/>
    <w:rsid w:val="00CE7D1B"/>
    <w:rsid w:val="00CF1879"/>
    <w:rsid w:val="00D549EC"/>
    <w:rsid w:val="00D65CC0"/>
    <w:rsid w:val="00DC183B"/>
    <w:rsid w:val="00DC66B9"/>
    <w:rsid w:val="00DD1DE8"/>
    <w:rsid w:val="00E55252"/>
    <w:rsid w:val="00E82159"/>
    <w:rsid w:val="00EB244D"/>
    <w:rsid w:val="00F049D2"/>
    <w:rsid w:val="00F10FB9"/>
    <w:rsid w:val="00F27FFB"/>
    <w:rsid w:val="00F47144"/>
    <w:rsid w:val="00FC42FC"/>
    <w:rsid w:val="00FD4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4EA8"/>
  <w15:chartTrackingRefBased/>
  <w15:docId w15:val="{1E6F9144-1052-4939-94B3-816199E4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5B0B2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5B0B2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B0B24"/>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5B0B24"/>
    <w:rPr>
      <w:rFonts w:ascii="Times New Roman" w:eastAsia="Times New Roman" w:hAnsi="Times New Roman" w:cs="Times New Roman"/>
      <w:b/>
      <w:bCs/>
      <w:kern w:val="0"/>
      <w:sz w:val="27"/>
      <w:szCs w:val="27"/>
      <w:lang w:eastAsia="it-IT"/>
      <w14:ligatures w14:val="none"/>
    </w:rPr>
  </w:style>
  <w:style w:type="character" w:styleId="Collegamentoipertestuale">
    <w:name w:val="Hyperlink"/>
    <w:basedOn w:val="Carpredefinitoparagrafo"/>
    <w:uiPriority w:val="99"/>
    <w:unhideWhenUsed/>
    <w:rsid w:val="005B0B24"/>
    <w:rPr>
      <w:color w:val="0000FF"/>
      <w:u w:val="single"/>
    </w:rPr>
  </w:style>
  <w:style w:type="paragraph" w:styleId="NormaleWeb">
    <w:name w:val="Normal (Web)"/>
    <w:basedOn w:val="Normale"/>
    <w:uiPriority w:val="99"/>
    <w:semiHidden/>
    <w:unhideWhenUsed/>
    <w:rsid w:val="005B0B2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B0B24"/>
    <w:rPr>
      <w:b/>
      <w:bCs/>
    </w:rPr>
  </w:style>
  <w:style w:type="paragraph" w:styleId="Paragrafoelenco">
    <w:name w:val="List Paragraph"/>
    <w:basedOn w:val="Normale"/>
    <w:uiPriority w:val="34"/>
    <w:qFormat/>
    <w:rsid w:val="0038753F"/>
    <w:pPr>
      <w:ind w:left="720"/>
      <w:contextualSpacing/>
    </w:pPr>
  </w:style>
  <w:style w:type="character" w:styleId="Menzionenonrisolta">
    <w:name w:val="Unresolved Mention"/>
    <w:basedOn w:val="Carpredefinitoparagrafo"/>
    <w:uiPriority w:val="99"/>
    <w:semiHidden/>
    <w:unhideWhenUsed/>
    <w:rsid w:val="00121D63"/>
    <w:rPr>
      <w:color w:val="605E5C"/>
      <w:shd w:val="clear" w:color="auto" w:fill="E1DFDD"/>
    </w:rPr>
  </w:style>
  <w:style w:type="table" w:styleId="Grigliatabella">
    <w:name w:val="Table Grid"/>
    <w:basedOn w:val="Tabellanormale"/>
    <w:uiPriority w:val="39"/>
    <w:rsid w:val="000B6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C5C46"/>
    <w:rPr>
      <w:sz w:val="16"/>
      <w:szCs w:val="16"/>
    </w:rPr>
  </w:style>
  <w:style w:type="paragraph" w:styleId="Testocommento">
    <w:name w:val="annotation text"/>
    <w:basedOn w:val="Normale"/>
    <w:link w:val="TestocommentoCarattere"/>
    <w:uiPriority w:val="99"/>
    <w:semiHidden/>
    <w:unhideWhenUsed/>
    <w:rsid w:val="009C5C4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C5C46"/>
    <w:rPr>
      <w:sz w:val="20"/>
      <w:szCs w:val="20"/>
    </w:rPr>
  </w:style>
  <w:style w:type="paragraph" w:styleId="Soggettocommento">
    <w:name w:val="annotation subject"/>
    <w:basedOn w:val="Testocommento"/>
    <w:next w:val="Testocommento"/>
    <w:link w:val="SoggettocommentoCarattere"/>
    <w:uiPriority w:val="99"/>
    <w:semiHidden/>
    <w:unhideWhenUsed/>
    <w:rsid w:val="009C5C46"/>
    <w:rPr>
      <w:b/>
      <w:bCs/>
    </w:rPr>
  </w:style>
  <w:style w:type="character" w:customStyle="1" w:styleId="SoggettocommentoCarattere">
    <w:name w:val="Soggetto commento Carattere"/>
    <w:basedOn w:val="TestocommentoCarattere"/>
    <w:link w:val="Soggettocommento"/>
    <w:uiPriority w:val="99"/>
    <w:semiHidden/>
    <w:rsid w:val="009C5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2189">
      <w:bodyDiv w:val="1"/>
      <w:marLeft w:val="0"/>
      <w:marRight w:val="0"/>
      <w:marTop w:val="0"/>
      <w:marBottom w:val="0"/>
      <w:divBdr>
        <w:top w:val="none" w:sz="0" w:space="0" w:color="auto"/>
        <w:left w:val="none" w:sz="0" w:space="0" w:color="auto"/>
        <w:bottom w:val="none" w:sz="0" w:space="0" w:color="auto"/>
        <w:right w:val="none" w:sz="0" w:space="0" w:color="auto"/>
      </w:divBdr>
    </w:div>
    <w:div w:id="1774934277">
      <w:bodyDiv w:val="1"/>
      <w:marLeft w:val="0"/>
      <w:marRight w:val="0"/>
      <w:marTop w:val="0"/>
      <w:marBottom w:val="0"/>
      <w:divBdr>
        <w:top w:val="none" w:sz="0" w:space="0" w:color="auto"/>
        <w:left w:val="none" w:sz="0" w:space="0" w:color="auto"/>
        <w:bottom w:val="none" w:sz="0" w:space="0" w:color="auto"/>
        <w:right w:val="none" w:sz="0" w:space="0" w:color="auto"/>
      </w:divBdr>
      <w:divsChild>
        <w:div w:id="44916566">
          <w:marLeft w:val="-90"/>
          <w:marRight w:val="-90"/>
          <w:marTop w:val="0"/>
          <w:marBottom w:val="0"/>
          <w:divBdr>
            <w:top w:val="none" w:sz="0" w:space="0" w:color="auto"/>
            <w:left w:val="none" w:sz="0" w:space="0" w:color="auto"/>
            <w:bottom w:val="none" w:sz="0" w:space="0" w:color="auto"/>
            <w:right w:val="none" w:sz="0" w:space="0" w:color="auto"/>
          </w:divBdr>
          <w:divsChild>
            <w:div w:id="1377316821">
              <w:marLeft w:val="1480"/>
              <w:marRight w:val="0"/>
              <w:marTop w:val="0"/>
              <w:marBottom w:val="0"/>
              <w:divBdr>
                <w:top w:val="none" w:sz="0" w:space="0" w:color="auto"/>
                <w:left w:val="none" w:sz="0" w:space="0" w:color="auto"/>
                <w:bottom w:val="none" w:sz="0" w:space="0" w:color="auto"/>
                <w:right w:val="none" w:sz="0" w:space="0" w:color="auto"/>
              </w:divBdr>
              <w:divsChild>
                <w:div w:id="606081344">
                  <w:marLeft w:val="0"/>
                  <w:marRight w:val="0"/>
                  <w:marTop w:val="0"/>
                  <w:marBottom w:val="0"/>
                  <w:divBdr>
                    <w:top w:val="none" w:sz="0" w:space="0" w:color="auto"/>
                    <w:left w:val="none" w:sz="0" w:space="0" w:color="auto"/>
                    <w:bottom w:val="none" w:sz="0" w:space="0" w:color="auto"/>
                    <w:right w:val="none" w:sz="0" w:space="0" w:color="auto"/>
                  </w:divBdr>
                </w:div>
              </w:divsChild>
            </w:div>
            <w:div w:id="940526507">
              <w:marLeft w:val="2960"/>
              <w:marRight w:val="0"/>
              <w:marTop w:val="0"/>
              <w:marBottom w:val="0"/>
              <w:divBdr>
                <w:top w:val="none" w:sz="0" w:space="0" w:color="auto"/>
                <w:left w:val="none" w:sz="0" w:space="0" w:color="auto"/>
                <w:bottom w:val="none" w:sz="0" w:space="0" w:color="auto"/>
                <w:right w:val="none" w:sz="0" w:space="0" w:color="auto"/>
              </w:divBdr>
              <w:divsChild>
                <w:div w:id="15160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3713">
          <w:marLeft w:val="-90"/>
          <w:marRight w:val="-90"/>
          <w:marTop w:val="120"/>
          <w:marBottom w:val="0"/>
          <w:divBdr>
            <w:top w:val="none" w:sz="0" w:space="0" w:color="auto"/>
            <w:left w:val="none" w:sz="0" w:space="0" w:color="auto"/>
            <w:bottom w:val="none" w:sz="0" w:space="0" w:color="auto"/>
            <w:right w:val="none" w:sz="0" w:space="0" w:color="auto"/>
          </w:divBdr>
          <w:divsChild>
            <w:div w:id="51733361">
              <w:marLeft w:val="1480"/>
              <w:marRight w:val="0"/>
              <w:marTop w:val="0"/>
              <w:marBottom w:val="0"/>
              <w:divBdr>
                <w:top w:val="none" w:sz="0" w:space="0" w:color="auto"/>
                <w:left w:val="none" w:sz="0" w:space="0" w:color="auto"/>
                <w:bottom w:val="none" w:sz="0" w:space="0" w:color="auto"/>
                <w:right w:val="none" w:sz="0" w:space="0" w:color="auto"/>
              </w:divBdr>
            </w:div>
          </w:divsChild>
        </w:div>
        <w:div w:id="1101337671">
          <w:marLeft w:val="0"/>
          <w:marRight w:val="0"/>
          <w:marTop w:val="0"/>
          <w:marBottom w:val="0"/>
          <w:divBdr>
            <w:top w:val="none" w:sz="0" w:space="0" w:color="auto"/>
            <w:left w:val="none" w:sz="0" w:space="0" w:color="auto"/>
            <w:bottom w:val="none" w:sz="0" w:space="0" w:color="auto"/>
            <w:right w:val="none" w:sz="0" w:space="0" w:color="auto"/>
          </w:divBdr>
          <w:divsChild>
            <w:div w:id="1240627931">
              <w:marLeft w:val="-90"/>
              <w:marRight w:val="-90"/>
              <w:marTop w:val="0"/>
              <w:marBottom w:val="0"/>
              <w:divBdr>
                <w:top w:val="none" w:sz="0" w:space="0" w:color="auto"/>
                <w:left w:val="none" w:sz="0" w:space="0" w:color="auto"/>
                <w:bottom w:val="none" w:sz="0" w:space="0" w:color="auto"/>
                <w:right w:val="none" w:sz="0" w:space="0" w:color="auto"/>
              </w:divBdr>
              <w:divsChild>
                <w:div w:id="1495877896">
                  <w:marLeft w:val="1480"/>
                  <w:marRight w:val="0"/>
                  <w:marTop w:val="0"/>
                  <w:marBottom w:val="0"/>
                  <w:divBdr>
                    <w:top w:val="none" w:sz="0" w:space="0" w:color="auto"/>
                    <w:left w:val="none" w:sz="0" w:space="0" w:color="auto"/>
                    <w:bottom w:val="none" w:sz="0" w:space="0" w:color="auto"/>
                    <w:right w:val="none" w:sz="0" w:space="0" w:color="auto"/>
                  </w:divBdr>
                  <w:divsChild>
                    <w:div w:id="794299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vitaproduttive@comune.villacidro.vs.it" TargetMode="External"/><Relationship Id="rId5" Type="http://schemas.openxmlformats.org/officeDocument/2006/relationships/hyperlink" Target="mailto:protocollo.villacidr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11782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PAOLO SCANU</dc:creator>
  <cp:keywords/>
  <dc:description/>
  <cp:lastModifiedBy>Paola Campesi</cp:lastModifiedBy>
  <cp:revision>6</cp:revision>
  <dcterms:created xsi:type="dcterms:W3CDTF">2025-03-31T11:50:00Z</dcterms:created>
  <dcterms:modified xsi:type="dcterms:W3CDTF">2026-04-29T09:17:00Z</dcterms:modified>
</cp:coreProperties>
</file>