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A5CFE" w14:textId="77777777" w:rsidR="001E1894" w:rsidRDefault="001E1894"/>
    <w:p w14:paraId="625E2B40" w14:textId="77777777" w:rsidR="001E1894" w:rsidRDefault="003A4041">
      <w:pPr>
        <w:pStyle w:val="Titolo1"/>
        <w:spacing w:after="268"/>
        <w:jc w:val="center"/>
        <w:rPr>
          <w:rFonts w:ascii="Calibri Light" w:hAnsi="Calibri Light" w:cs="Calibri Light"/>
        </w:rPr>
      </w:pPr>
      <w:r>
        <w:rPr>
          <w:rFonts w:ascii="Calibri Light" w:hAnsi="Calibri Light" w:cs="Calibri Light"/>
        </w:rPr>
        <w:t>REGOLAMENTO PER L’ASSEGNAZIONE DELLE AREE VERDI</w:t>
      </w:r>
    </w:p>
    <w:p w14:paraId="51AE322E" w14:textId="77777777" w:rsidR="001E1894" w:rsidRDefault="001E1894">
      <w:pPr>
        <w:pStyle w:val="Titolo1"/>
        <w:spacing w:after="268"/>
        <w:rPr>
          <w:rFonts w:ascii="Calibri Light" w:hAnsi="Calibri Light" w:cs="Calibri Light"/>
          <w:sz w:val="22"/>
          <w:szCs w:val="22"/>
        </w:rPr>
      </w:pPr>
    </w:p>
    <w:p w14:paraId="22C7F930" w14:textId="77777777" w:rsidR="001E1894" w:rsidRDefault="003A4041">
      <w:pPr>
        <w:pStyle w:val="Titolo1"/>
        <w:spacing w:after="268"/>
        <w:rPr>
          <w:rFonts w:ascii="Calibri Light" w:hAnsi="Calibri Light" w:cs="Calibri Light"/>
          <w:sz w:val="22"/>
          <w:szCs w:val="22"/>
        </w:rPr>
      </w:pPr>
      <w:r>
        <w:rPr>
          <w:rFonts w:ascii="Calibri Light" w:hAnsi="Calibri Light" w:cs="Calibri Light"/>
          <w:sz w:val="22"/>
          <w:szCs w:val="22"/>
        </w:rPr>
        <w:t xml:space="preserve">ART. 1 - FINALITÀ  </w:t>
      </w:r>
    </w:p>
    <w:p w14:paraId="6CAF5E2F" w14:textId="77777777" w:rsidR="001E1894" w:rsidRDefault="003A4041">
      <w:pPr>
        <w:pStyle w:val="Paragrafoelenco"/>
        <w:numPr>
          <w:ilvl w:val="0"/>
          <w:numId w:val="1"/>
        </w:numPr>
        <w:ind w:right="43"/>
        <w:jc w:val="both"/>
        <w:rPr>
          <w:rFonts w:ascii="Calibri Light" w:hAnsi="Calibri Light" w:cs="Calibri Light"/>
        </w:rPr>
      </w:pPr>
      <w:r>
        <w:rPr>
          <w:rFonts w:ascii="Calibri Light" w:hAnsi="Calibri Light" w:cs="Calibri Light"/>
        </w:rPr>
        <w:t>L’Amministrazione comunale nella consapevolezza che il verde urbano si inserisce nel contesto più ampio di bene comune da tutelare e che per le sue molteplici funzioni (climatico-ecologiche, urbanistiche, sociali) garantisce un miglioramento della qualità urbana, con il presente Regolamento intende normare l’affidamento di aree e spazi verdi di proprietà pubblica da parte di cittadini, condomini, imprese, associazioni, istituzioni scolastiche, circoli terza età ed altri soggetti privati o pubblici che vi ab</w:t>
      </w:r>
      <w:r>
        <w:rPr>
          <w:rFonts w:ascii="Calibri Light" w:hAnsi="Calibri Light" w:cs="Calibri Light"/>
        </w:rPr>
        <w:t xml:space="preserve">biano interesse, come meglio indicati all’art. 4 (soggetti affidatari), al fine di mantenere, conservare e migliorare le aree pubbliche già sistemate a verde dal Comune e/o riqualificare a verde nuove aree con relativa manutenzione, secondo le destinazioni urbanistiche vigenti.   </w:t>
      </w:r>
    </w:p>
    <w:p w14:paraId="1EBD104F" w14:textId="77777777" w:rsidR="001E1894" w:rsidRDefault="003A4041">
      <w:pPr>
        <w:numPr>
          <w:ilvl w:val="0"/>
          <w:numId w:val="1"/>
        </w:numPr>
        <w:spacing w:after="254" w:line="266" w:lineRule="auto"/>
        <w:ind w:right="43" w:hanging="10"/>
        <w:jc w:val="both"/>
        <w:rPr>
          <w:rFonts w:ascii="Calibri Light" w:hAnsi="Calibri Light" w:cs="Calibri Light"/>
        </w:rPr>
      </w:pPr>
      <w:r>
        <w:rPr>
          <w:rFonts w:ascii="Calibri Light" w:hAnsi="Calibri Light" w:cs="Calibri Light"/>
        </w:rPr>
        <w:t xml:space="preserve">L'area a verde mantiene le funzioni ad uso pubblico, in base alle destinazioni previste dagli strumenti urbanistici vigenti. L’Amministrazione comunale si avvarrà per quanto concerne gli aspetti operativi di applicazione del Regolamento dei propri organi tecnici ed amministrativi.   </w:t>
      </w:r>
    </w:p>
    <w:p w14:paraId="56277B71" w14:textId="77777777" w:rsidR="001E1894" w:rsidRDefault="003A4041">
      <w:pPr>
        <w:numPr>
          <w:ilvl w:val="0"/>
          <w:numId w:val="1"/>
        </w:numPr>
        <w:spacing w:after="143" w:line="266" w:lineRule="auto"/>
        <w:ind w:right="43" w:hanging="10"/>
        <w:jc w:val="both"/>
        <w:rPr>
          <w:rFonts w:ascii="Calibri Light" w:hAnsi="Calibri Light" w:cs="Calibri Light"/>
        </w:rPr>
      </w:pPr>
      <w:r>
        <w:rPr>
          <w:rFonts w:ascii="Calibri Light" w:hAnsi="Calibri Light" w:cs="Calibri Light"/>
        </w:rPr>
        <w:t>Gli Enti pubblici del territorio comunale potranno, mediante apposita convenzione, mettere a disposizione del Comune, ulteriori aree di proprietà pubblica per le finalità di cui al presente Regolamento.</w:t>
      </w:r>
      <w:r>
        <w:rPr>
          <w:rFonts w:ascii="Calibri Light" w:hAnsi="Calibri Light" w:cs="Calibri Light"/>
          <w:b/>
        </w:rPr>
        <w:t xml:space="preserve">  </w:t>
      </w:r>
    </w:p>
    <w:p w14:paraId="43B78899" w14:textId="77777777" w:rsidR="001E1894" w:rsidRDefault="003A4041">
      <w:pPr>
        <w:spacing w:after="9" w:line="259" w:lineRule="auto"/>
        <w:rPr>
          <w:rFonts w:ascii="Calibri Light" w:hAnsi="Calibri Light" w:cs="Calibri Light"/>
        </w:rPr>
      </w:pPr>
      <w:r>
        <w:rPr>
          <w:rFonts w:ascii="Calibri Light" w:hAnsi="Calibri Light" w:cs="Calibri Light"/>
        </w:rPr>
        <w:t xml:space="preserve"> </w:t>
      </w:r>
    </w:p>
    <w:p w14:paraId="73003AA8" w14:textId="77777777" w:rsidR="001E1894" w:rsidRDefault="003A4041">
      <w:pPr>
        <w:pStyle w:val="Titolo1"/>
        <w:spacing w:after="268"/>
        <w:rPr>
          <w:rFonts w:ascii="Calibri Light" w:hAnsi="Calibri Light" w:cs="Calibri Light"/>
          <w:sz w:val="22"/>
          <w:szCs w:val="22"/>
        </w:rPr>
      </w:pPr>
      <w:r>
        <w:rPr>
          <w:rFonts w:ascii="Calibri Light" w:hAnsi="Calibri Light" w:cs="Calibri Light"/>
          <w:sz w:val="22"/>
          <w:szCs w:val="22"/>
        </w:rPr>
        <w:t xml:space="preserve">ART. 2 - OGGETTO E DISCIPLINA </w:t>
      </w:r>
    </w:p>
    <w:p w14:paraId="6AD74081" w14:textId="77777777" w:rsidR="001E1894" w:rsidRDefault="003A4041">
      <w:pPr>
        <w:numPr>
          <w:ilvl w:val="0"/>
          <w:numId w:val="2"/>
        </w:numPr>
        <w:spacing w:after="254" w:line="266" w:lineRule="auto"/>
        <w:ind w:right="43" w:hanging="10"/>
        <w:jc w:val="both"/>
        <w:rPr>
          <w:rFonts w:ascii="Calibri Light" w:hAnsi="Calibri Light" w:cs="Calibri Light"/>
        </w:rPr>
      </w:pPr>
      <w:r>
        <w:rPr>
          <w:rFonts w:ascii="Calibri Light" w:hAnsi="Calibri Light" w:cs="Calibri Light"/>
        </w:rPr>
        <w:t xml:space="preserve">L’affidamento delle aree verdi prevede l’assegnazione ai soggetti individuati all’art. 4, di spazi ed aree verdi di proprietà comunale, nel rispetto della normativa vigente.   </w:t>
      </w:r>
    </w:p>
    <w:p w14:paraId="5ED29045" w14:textId="77777777" w:rsidR="001E1894" w:rsidRDefault="003A4041">
      <w:pPr>
        <w:numPr>
          <w:ilvl w:val="0"/>
          <w:numId w:val="2"/>
        </w:numPr>
        <w:spacing w:after="254" w:line="266" w:lineRule="auto"/>
        <w:ind w:right="43" w:hanging="10"/>
        <w:jc w:val="both"/>
        <w:rPr>
          <w:rFonts w:ascii="Calibri Light" w:hAnsi="Calibri Light" w:cs="Calibri Light"/>
        </w:rPr>
      </w:pPr>
      <w:r>
        <w:rPr>
          <w:rFonts w:ascii="Calibri Light" w:hAnsi="Calibri Light" w:cs="Calibri Light"/>
        </w:rPr>
        <w:t xml:space="preserve">L’affidamento avverrà a mezzo di apposita convenzione sottoscritta tra le parti, denominata “Convenzione di affidamento” con la quale i soggetti che ne abbiano fatto richiesta si impegnano a quanto previsto dal successivo art. 7.   </w:t>
      </w:r>
    </w:p>
    <w:p w14:paraId="4EF58733" w14:textId="77777777" w:rsidR="001E1894" w:rsidRDefault="003A4041">
      <w:pPr>
        <w:numPr>
          <w:ilvl w:val="0"/>
          <w:numId w:val="2"/>
        </w:numPr>
        <w:spacing w:after="254" w:line="266" w:lineRule="auto"/>
        <w:ind w:right="43" w:hanging="10"/>
        <w:jc w:val="both"/>
        <w:rPr>
          <w:rFonts w:ascii="Calibri Light" w:hAnsi="Calibri Light" w:cs="Calibri Light"/>
        </w:rPr>
      </w:pPr>
      <w:proofErr w:type="gramStart"/>
      <w:r>
        <w:rPr>
          <w:rFonts w:ascii="Calibri Light" w:hAnsi="Calibri Light" w:cs="Calibri Light"/>
        </w:rPr>
        <w:lastRenderedPageBreak/>
        <w:t>E’</w:t>
      </w:r>
      <w:proofErr w:type="gramEnd"/>
      <w:r>
        <w:rPr>
          <w:rFonts w:ascii="Calibri Light" w:hAnsi="Calibri Light" w:cs="Calibri Light"/>
        </w:rPr>
        <w:t xml:space="preserve"> vietata qualsiasi attività a scopo di lucro per tutti gli interventi ammessi dal presente Regolamento ad eccezione di quelle eventualmente disciplinate da affidamento con bando pubblico.  </w:t>
      </w:r>
    </w:p>
    <w:p w14:paraId="3C508B17" w14:textId="77777777" w:rsidR="001E1894" w:rsidRDefault="003A4041">
      <w:pPr>
        <w:numPr>
          <w:ilvl w:val="0"/>
          <w:numId w:val="2"/>
        </w:numPr>
        <w:spacing w:after="254" w:line="266" w:lineRule="auto"/>
        <w:ind w:right="43" w:hanging="10"/>
        <w:jc w:val="both"/>
        <w:rPr>
          <w:rFonts w:ascii="Calibri Light" w:hAnsi="Calibri Light" w:cs="Calibri Light"/>
        </w:rPr>
      </w:pPr>
      <w:r>
        <w:rPr>
          <w:rFonts w:ascii="Calibri Light" w:hAnsi="Calibri Light" w:cs="Calibri Light"/>
        </w:rPr>
        <w:t xml:space="preserve">L’Amministrazione predispone iniziative idonee per assicurare la più ampia e diffusa conoscenza del presente Regolamento.   </w:t>
      </w:r>
    </w:p>
    <w:p w14:paraId="78F4C9D8" w14:textId="77777777" w:rsidR="001E1894" w:rsidRDefault="003A4041">
      <w:pPr>
        <w:numPr>
          <w:ilvl w:val="0"/>
          <w:numId w:val="2"/>
        </w:numPr>
        <w:spacing w:after="143" w:line="266" w:lineRule="auto"/>
        <w:ind w:right="43" w:hanging="10"/>
        <w:jc w:val="both"/>
        <w:rPr>
          <w:rFonts w:ascii="Calibri Light" w:hAnsi="Calibri Light" w:cs="Calibri Light"/>
        </w:rPr>
      </w:pPr>
      <w:r>
        <w:rPr>
          <w:rFonts w:ascii="Calibri Light" w:hAnsi="Calibri Light" w:cs="Calibri Light"/>
        </w:rPr>
        <w:t xml:space="preserve">L'affidamento dell'area a verde non potrà in alcun caso comportare inibizioni o limitazioni dell'uso dell'area da parte del pubblico ad eccezione di quelle eventualmente disciplinate da affidamento con bando pubblico.   </w:t>
      </w:r>
    </w:p>
    <w:p w14:paraId="61F05129" w14:textId="77777777" w:rsidR="001E1894" w:rsidRDefault="003A4041">
      <w:pPr>
        <w:spacing w:after="9" w:line="259" w:lineRule="auto"/>
        <w:rPr>
          <w:rFonts w:ascii="Calibri Light" w:hAnsi="Calibri Light" w:cs="Calibri Light"/>
        </w:rPr>
      </w:pPr>
      <w:r>
        <w:rPr>
          <w:rFonts w:ascii="Calibri Light" w:hAnsi="Calibri Light" w:cs="Calibri Light"/>
        </w:rPr>
        <w:t xml:space="preserve"> </w:t>
      </w:r>
    </w:p>
    <w:p w14:paraId="5B668F19" w14:textId="77777777" w:rsidR="001E1894" w:rsidRDefault="003A4041">
      <w:pPr>
        <w:pStyle w:val="Titolo1"/>
        <w:spacing w:after="268"/>
        <w:rPr>
          <w:rFonts w:ascii="Calibri Light" w:hAnsi="Calibri Light" w:cs="Calibri Light"/>
          <w:sz w:val="22"/>
          <w:szCs w:val="22"/>
        </w:rPr>
      </w:pPr>
      <w:r>
        <w:rPr>
          <w:rFonts w:ascii="Calibri Light" w:hAnsi="Calibri Light" w:cs="Calibri Light"/>
          <w:sz w:val="22"/>
          <w:szCs w:val="22"/>
        </w:rPr>
        <w:t xml:space="preserve">ART. 3 - AREE AMMESSE   </w:t>
      </w:r>
    </w:p>
    <w:p w14:paraId="088C9FEE" w14:textId="77777777" w:rsidR="001E1894" w:rsidRDefault="003A4041">
      <w:pPr>
        <w:ind w:left="-5" w:right="43"/>
        <w:jc w:val="both"/>
        <w:rPr>
          <w:rFonts w:ascii="Calibri Light" w:hAnsi="Calibri Light" w:cs="Calibri Light"/>
        </w:rPr>
      </w:pPr>
      <w:r>
        <w:rPr>
          <w:rFonts w:ascii="Calibri Light" w:hAnsi="Calibri Light" w:cs="Calibri Light"/>
        </w:rPr>
        <w:t xml:space="preserve">1. Ai fini dell’affidamento per spazi a verde pubblico si intendono le aree di proprietà comunale destinate a verde:  </w:t>
      </w:r>
    </w:p>
    <w:p w14:paraId="15E02BE1" w14:textId="77777777" w:rsidR="001E1894" w:rsidRDefault="003A4041">
      <w:pPr>
        <w:numPr>
          <w:ilvl w:val="0"/>
          <w:numId w:val="3"/>
        </w:numPr>
        <w:spacing w:after="254" w:line="266" w:lineRule="auto"/>
        <w:ind w:right="43" w:hanging="144"/>
        <w:jc w:val="both"/>
        <w:rPr>
          <w:rFonts w:ascii="Calibri Light" w:hAnsi="Calibri Light" w:cs="Calibri Light"/>
        </w:rPr>
      </w:pPr>
      <w:r>
        <w:rPr>
          <w:rFonts w:ascii="Calibri Light" w:hAnsi="Calibri Light" w:cs="Calibri Light"/>
        </w:rPr>
        <w:t xml:space="preserve">Aiuole; </w:t>
      </w:r>
    </w:p>
    <w:p w14:paraId="540015FA" w14:textId="77777777" w:rsidR="001E1894" w:rsidRDefault="003A4041">
      <w:pPr>
        <w:numPr>
          <w:ilvl w:val="0"/>
          <w:numId w:val="3"/>
        </w:numPr>
        <w:spacing w:after="254" w:line="266" w:lineRule="auto"/>
        <w:ind w:right="43" w:hanging="144"/>
        <w:jc w:val="both"/>
        <w:rPr>
          <w:rFonts w:ascii="Calibri Light" w:hAnsi="Calibri Light" w:cs="Calibri Light"/>
        </w:rPr>
      </w:pPr>
      <w:r>
        <w:rPr>
          <w:rFonts w:ascii="Calibri Light" w:hAnsi="Calibri Light" w:cs="Calibri Light"/>
        </w:rPr>
        <w:t xml:space="preserve">Giardini; </w:t>
      </w:r>
    </w:p>
    <w:p w14:paraId="2257FD5A" w14:textId="77777777" w:rsidR="001E1894" w:rsidRDefault="003A4041">
      <w:pPr>
        <w:numPr>
          <w:ilvl w:val="0"/>
          <w:numId w:val="3"/>
        </w:numPr>
        <w:spacing w:after="254" w:line="266" w:lineRule="auto"/>
        <w:ind w:right="43" w:hanging="144"/>
        <w:jc w:val="both"/>
        <w:rPr>
          <w:rFonts w:ascii="Calibri Light" w:hAnsi="Calibri Light" w:cs="Calibri Light"/>
        </w:rPr>
      </w:pPr>
      <w:r>
        <w:rPr>
          <w:rFonts w:ascii="Calibri Light" w:hAnsi="Calibri Light" w:cs="Calibri Light"/>
        </w:rPr>
        <w:t xml:space="preserve">Fioriere e aiuole mobili destinate all'arredo urbano, rotatorie e spartitraffico; </w:t>
      </w:r>
    </w:p>
    <w:p w14:paraId="249F1DE5" w14:textId="77777777" w:rsidR="001E1894" w:rsidRDefault="003A4041">
      <w:pPr>
        <w:numPr>
          <w:ilvl w:val="0"/>
          <w:numId w:val="3"/>
        </w:numPr>
        <w:spacing w:after="254" w:line="266" w:lineRule="auto"/>
        <w:ind w:right="43" w:hanging="144"/>
        <w:jc w:val="both"/>
        <w:rPr>
          <w:rFonts w:ascii="Calibri Light" w:hAnsi="Calibri Light" w:cs="Calibri Light"/>
        </w:rPr>
      </w:pPr>
      <w:r>
        <w:rPr>
          <w:rFonts w:ascii="Calibri Light" w:hAnsi="Calibri Light" w:cs="Calibri Light"/>
        </w:rPr>
        <w:t xml:space="preserve">Aree a verde di pertinenza dei plessi scolastici; </w:t>
      </w:r>
    </w:p>
    <w:p w14:paraId="074A9683" w14:textId="77777777" w:rsidR="001E1894" w:rsidRDefault="003A4041">
      <w:pPr>
        <w:numPr>
          <w:ilvl w:val="0"/>
          <w:numId w:val="3"/>
        </w:numPr>
        <w:spacing w:after="254" w:line="266" w:lineRule="auto"/>
        <w:ind w:right="43" w:hanging="144"/>
        <w:jc w:val="both"/>
        <w:rPr>
          <w:rFonts w:ascii="Calibri Light" w:hAnsi="Calibri Light" w:cs="Calibri Light"/>
        </w:rPr>
      </w:pPr>
      <w:r>
        <w:rPr>
          <w:rFonts w:ascii="Calibri Light" w:hAnsi="Calibri Light" w:cs="Calibri Light"/>
        </w:rPr>
        <w:t xml:space="preserve">Aree a verde di pertinenza esterna del cimitero comunale; </w:t>
      </w:r>
    </w:p>
    <w:p w14:paraId="537CDB88" w14:textId="77777777" w:rsidR="001E1894" w:rsidRDefault="003A4041">
      <w:pPr>
        <w:numPr>
          <w:ilvl w:val="0"/>
          <w:numId w:val="3"/>
        </w:numPr>
        <w:spacing w:after="254" w:line="266" w:lineRule="auto"/>
        <w:ind w:right="43" w:hanging="144"/>
        <w:jc w:val="both"/>
        <w:rPr>
          <w:rFonts w:ascii="Calibri Light" w:hAnsi="Calibri Light" w:cs="Calibri Light"/>
        </w:rPr>
      </w:pPr>
      <w:r>
        <w:rPr>
          <w:rFonts w:ascii="Calibri Light" w:hAnsi="Calibri Light" w:cs="Calibri Light"/>
        </w:rPr>
        <w:t xml:space="preserve">Altri spazi a verde; </w:t>
      </w:r>
    </w:p>
    <w:p w14:paraId="77FED63B" w14:textId="77777777" w:rsidR="001E1894" w:rsidRDefault="003A4041">
      <w:pPr>
        <w:numPr>
          <w:ilvl w:val="0"/>
          <w:numId w:val="3"/>
        </w:numPr>
        <w:spacing w:after="254" w:line="266" w:lineRule="auto"/>
        <w:ind w:right="43" w:hanging="144"/>
        <w:jc w:val="both"/>
        <w:rPr>
          <w:rFonts w:ascii="Calibri Light" w:hAnsi="Calibri Light" w:cs="Calibri Light"/>
        </w:rPr>
      </w:pPr>
      <w:r>
        <w:rPr>
          <w:rFonts w:ascii="Calibri Light" w:hAnsi="Calibri Light" w:cs="Calibri Light"/>
        </w:rPr>
        <w:t xml:space="preserve">Fioriere ed aiuole mobili donate dai privati o enti pubblici secondo le prescrizioni dettate dall’Amministrazione comunale.  </w:t>
      </w:r>
    </w:p>
    <w:p w14:paraId="066D8FDF" w14:textId="77777777" w:rsidR="001E1894" w:rsidRDefault="003A4041">
      <w:pPr>
        <w:numPr>
          <w:ilvl w:val="0"/>
          <w:numId w:val="4"/>
        </w:numPr>
        <w:spacing w:after="254" w:line="266" w:lineRule="auto"/>
        <w:ind w:right="43" w:hanging="10"/>
        <w:jc w:val="both"/>
        <w:rPr>
          <w:rFonts w:ascii="Calibri Light" w:hAnsi="Calibri Light" w:cs="Calibri Light"/>
        </w:rPr>
      </w:pPr>
      <w:r>
        <w:rPr>
          <w:rFonts w:ascii="Calibri Light" w:hAnsi="Calibri Light" w:cs="Calibri Light"/>
        </w:rPr>
        <w:t xml:space="preserve">I soggetti interessati possono proporre di adottare delle aree a </w:t>
      </w:r>
      <w:proofErr w:type="gramStart"/>
      <w:r>
        <w:rPr>
          <w:rFonts w:ascii="Calibri Light" w:hAnsi="Calibri Light" w:cs="Calibri Light"/>
        </w:rPr>
        <w:t>verde rientranti</w:t>
      </w:r>
      <w:proofErr w:type="gramEnd"/>
      <w:r>
        <w:rPr>
          <w:rFonts w:ascii="Calibri Light" w:hAnsi="Calibri Light" w:cs="Calibri Light"/>
        </w:rPr>
        <w:t xml:space="preserve"> tra le tipologie indicate al comma 1, di proprietà del Comune. Queste richieste saranno valutate dal Servizio competente in funzione di quanto disposto dal presente Regolamento e dalle leggi vigenti.  </w:t>
      </w:r>
    </w:p>
    <w:p w14:paraId="343509FF" w14:textId="77777777" w:rsidR="001E1894" w:rsidRDefault="003A4041">
      <w:pPr>
        <w:numPr>
          <w:ilvl w:val="0"/>
          <w:numId w:val="4"/>
        </w:numPr>
        <w:spacing w:after="254" w:line="266" w:lineRule="auto"/>
        <w:ind w:right="43" w:hanging="10"/>
        <w:jc w:val="both"/>
        <w:rPr>
          <w:rFonts w:ascii="Calibri Light" w:hAnsi="Calibri Light" w:cs="Calibri Light"/>
        </w:rPr>
      </w:pPr>
      <w:r>
        <w:rPr>
          <w:rFonts w:ascii="Calibri Light" w:hAnsi="Calibri Light" w:cs="Calibri Light"/>
        </w:rPr>
        <w:lastRenderedPageBreak/>
        <w:t xml:space="preserve">L'elenco delle specie botaniche da indicare nei progetti di riconversione delle aree di cui al successivo art. 5, punto 2, sarà predisposto e reso pubblico a cura del Servizio compente. Detto elenco non è tassativo ma suscettibile di integrazioni, eventualmente proposte dai soggetti adottanti, previo parere positivo del Servizio. </w:t>
      </w:r>
    </w:p>
    <w:p w14:paraId="71CD4703" w14:textId="77777777" w:rsidR="001E1894" w:rsidRDefault="003A4041">
      <w:pPr>
        <w:spacing w:after="134" w:line="259" w:lineRule="auto"/>
        <w:rPr>
          <w:rFonts w:ascii="Calibri Light" w:hAnsi="Calibri Light" w:cs="Calibri Light"/>
        </w:rPr>
      </w:pPr>
      <w:r>
        <w:rPr>
          <w:rFonts w:ascii="Calibri Light" w:hAnsi="Calibri Light" w:cs="Calibri Light"/>
        </w:rPr>
        <w:t xml:space="preserve">  </w:t>
      </w:r>
    </w:p>
    <w:p w14:paraId="6B2A33F3" w14:textId="77777777" w:rsidR="001E1894" w:rsidRDefault="003A4041">
      <w:pPr>
        <w:pStyle w:val="Titolo1"/>
        <w:spacing w:after="268"/>
        <w:rPr>
          <w:rFonts w:ascii="Calibri Light" w:hAnsi="Calibri Light" w:cs="Calibri Light"/>
          <w:sz w:val="22"/>
          <w:szCs w:val="22"/>
        </w:rPr>
      </w:pPr>
      <w:r>
        <w:rPr>
          <w:rFonts w:ascii="Calibri Light" w:hAnsi="Calibri Light" w:cs="Calibri Light"/>
          <w:sz w:val="22"/>
          <w:szCs w:val="22"/>
        </w:rPr>
        <w:t xml:space="preserve">ART. 4 - SOGGETTI AMMESSI   </w:t>
      </w:r>
    </w:p>
    <w:p w14:paraId="4D17E6D7" w14:textId="77777777" w:rsidR="001E1894" w:rsidRDefault="003A4041">
      <w:pPr>
        <w:pStyle w:val="Paragrafoelenco"/>
        <w:numPr>
          <w:ilvl w:val="0"/>
          <w:numId w:val="18"/>
        </w:numPr>
        <w:ind w:right="43"/>
        <w:rPr>
          <w:rFonts w:ascii="Calibri Light" w:hAnsi="Calibri Light" w:cs="Calibri Light"/>
        </w:rPr>
      </w:pPr>
      <w:r>
        <w:rPr>
          <w:rFonts w:ascii="Calibri Light" w:hAnsi="Calibri Light" w:cs="Calibri Light"/>
        </w:rPr>
        <w:t xml:space="preserve">Le aree e gli spazi indicati all’articolo precedente possono essere affidati a: </w:t>
      </w:r>
    </w:p>
    <w:p w14:paraId="28FF9FCC" w14:textId="77777777" w:rsidR="001E1894" w:rsidRDefault="003A4041">
      <w:pPr>
        <w:ind w:right="43"/>
        <w:rPr>
          <w:rFonts w:ascii="Calibri Light" w:hAnsi="Calibri Light" w:cs="Calibri Light"/>
        </w:rPr>
      </w:pPr>
      <w:r>
        <w:rPr>
          <w:rFonts w:ascii="Calibri Light" w:hAnsi="Calibri Light" w:cs="Calibri Light"/>
          <w:b/>
          <w:bCs/>
        </w:rPr>
        <w:t>a.</w:t>
      </w:r>
      <w:r>
        <w:rPr>
          <w:rFonts w:ascii="Calibri Light" w:hAnsi="Calibri Light" w:cs="Calibri Light"/>
        </w:rPr>
        <w:t xml:space="preserve"> Cittadini, come singoli ovvero costituiti in forma associata (associazioni, anche non riconosciute, circoli, comitati, condomini), privati residenti o aventi domicilio nel Comune di Villacidro; </w:t>
      </w:r>
    </w:p>
    <w:p w14:paraId="71A218D8" w14:textId="77777777" w:rsidR="001E1894" w:rsidRDefault="003A4041">
      <w:pPr>
        <w:spacing w:after="254" w:line="266" w:lineRule="auto"/>
        <w:ind w:right="43"/>
        <w:jc w:val="both"/>
        <w:rPr>
          <w:rFonts w:ascii="Calibri Light" w:hAnsi="Calibri Light" w:cs="Calibri Light"/>
        </w:rPr>
      </w:pPr>
      <w:r>
        <w:rPr>
          <w:rFonts w:ascii="Calibri Light" w:hAnsi="Calibri Light" w:cs="Calibri Light"/>
          <w:b/>
          <w:bCs/>
        </w:rPr>
        <w:t>b.</w:t>
      </w:r>
      <w:r>
        <w:rPr>
          <w:rFonts w:ascii="Calibri Light" w:hAnsi="Calibri Light" w:cs="Calibri Light"/>
        </w:rPr>
        <w:t xml:space="preserve"> Organizzazioni di volontariato e associazioni di promozione sociale riconosciute, parrocchie ed enti religiosi; </w:t>
      </w:r>
    </w:p>
    <w:p w14:paraId="729FF819" w14:textId="77777777" w:rsidR="001E1894" w:rsidRDefault="003A4041">
      <w:pPr>
        <w:spacing w:after="0" w:line="482" w:lineRule="auto"/>
        <w:ind w:right="43"/>
        <w:jc w:val="both"/>
        <w:rPr>
          <w:rFonts w:ascii="Calibri Light" w:hAnsi="Calibri Light" w:cs="Calibri Light"/>
        </w:rPr>
      </w:pPr>
      <w:r>
        <w:rPr>
          <w:rFonts w:ascii="Calibri Light" w:hAnsi="Calibri Light" w:cs="Calibri Light"/>
          <w:b/>
          <w:bCs/>
        </w:rPr>
        <w:t>c</w:t>
      </w:r>
      <w:r>
        <w:rPr>
          <w:rFonts w:ascii="Calibri Light" w:hAnsi="Calibri Light" w:cs="Calibri Light"/>
        </w:rPr>
        <w:t xml:space="preserve">. Associazioni, gruppi o circoli senza fine di lucro, anche non riconosciuti formalmente ma aventi sede o attività prevalente sul territorio Comunale; </w:t>
      </w:r>
    </w:p>
    <w:p w14:paraId="7DFDCAFE" w14:textId="77777777" w:rsidR="001E1894" w:rsidRDefault="003A4041">
      <w:pPr>
        <w:spacing w:after="0" w:line="482" w:lineRule="auto"/>
        <w:ind w:right="43"/>
        <w:jc w:val="both"/>
        <w:rPr>
          <w:rFonts w:ascii="Calibri Light" w:hAnsi="Calibri Light" w:cs="Calibri Light"/>
        </w:rPr>
      </w:pPr>
      <w:r>
        <w:rPr>
          <w:rFonts w:ascii="Calibri Light" w:hAnsi="Calibri Light" w:cs="Calibri Light"/>
          <w:b/>
          <w:bCs/>
        </w:rPr>
        <w:t>d.</w:t>
      </w:r>
      <w:r>
        <w:rPr>
          <w:rFonts w:ascii="Calibri Light" w:hAnsi="Calibri Light" w:cs="Calibri Light"/>
        </w:rPr>
        <w:t xml:space="preserve"> Istituzioni scolastiche di ogni ordine e grado, parrocchie, enti religiosi; </w:t>
      </w:r>
    </w:p>
    <w:p w14:paraId="0C61727B" w14:textId="77777777" w:rsidR="001E1894" w:rsidRDefault="003A4041">
      <w:pPr>
        <w:spacing w:after="254" w:line="266" w:lineRule="auto"/>
        <w:ind w:right="43"/>
        <w:jc w:val="both"/>
        <w:rPr>
          <w:rFonts w:ascii="Calibri Light" w:hAnsi="Calibri Light" w:cs="Calibri Light"/>
        </w:rPr>
      </w:pPr>
      <w:r>
        <w:rPr>
          <w:rFonts w:ascii="Calibri Light" w:hAnsi="Calibri Light" w:cs="Calibri Light"/>
          <w:b/>
          <w:bCs/>
        </w:rPr>
        <w:t>e.</w:t>
      </w:r>
      <w:r>
        <w:rPr>
          <w:rFonts w:ascii="Calibri Light" w:hAnsi="Calibri Light" w:cs="Calibri Light"/>
        </w:rPr>
        <w:t xml:space="preserve"> Soggetti giuridici pubblici o privati; </w:t>
      </w:r>
    </w:p>
    <w:p w14:paraId="11718412" w14:textId="77777777" w:rsidR="001E1894" w:rsidRDefault="003A4041">
      <w:pPr>
        <w:spacing w:after="134" w:line="266" w:lineRule="auto"/>
        <w:ind w:right="641"/>
        <w:jc w:val="both"/>
        <w:rPr>
          <w:rFonts w:ascii="Calibri Light" w:hAnsi="Calibri Light" w:cs="Calibri Light"/>
        </w:rPr>
      </w:pPr>
      <w:r>
        <w:rPr>
          <w:rFonts w:ascii="Calibri Light" w:hAnsi="Calibri Light" w:cs="Calibri Light"/>
          <w:b/>
          <w:bCs/>
        </w:rPr>
        <w:t>f</w:t>
      </w:r>
      <w:r>
        <w:rPr>
          <w:rFonts w:ascii="Calibri Light" w:hAnsi="Calibri Light" w:cs="Calibri Light"/>
        </w:rPr>
        <w:t xml:space="preserve">. Istituzioni ed enti pubblici; </w:t>
      </w:r>
    </w:p>
    <w:p w14:paraId="4AE46089" w14:textId="77777777" w:rsidR="001E1894" w:rsidRDefault="003A4041">
      <w:pPr>
        <w:spacing w:after="5" w:line="247" w:lineRule="auto"/>
        <w:jc w:val="both"/>
        <w:rPr>
          <w:rFonts w:ascii="Calibri Light" w:hAnsi="Calibri Light" w:cs="Calibri Light"/>
        </w:rPr>
      </w:pPr>
      <w:r>
        <w:rPr>
          <w:rFonts w:ascii="Calibri Light" w:hAnsi="Calibri Light" w:cs="Calibri Light"/>
          <w:b/>
          <w:bCs/>
        </w:rPr>
        <w:t>g.</w:t>
      </w:r>
      <w:r>
        <w:rPr>
          <w:rFonts w:ascii="Calibri Light" w:hAnsi="Calibri Light" w:cs="Calibri Light"/>
        </w:rPr>
        <w:t xml:space="preserve"> Benefattori: Privati, aziende o realtà associative possono effettuare una donazione al Comune finalizzata a manutenzioni di ambiti particolarmente bisognosi di intervento: siano essi già esistenti (ad esempio gli alberi monumentali) o di interesse comune (come nuove aree gioco e sportive). Per gli alberi monumentali, in conformità alla legislazione vigente, sarà compilata un’apposita scheda d’intervento ben dettagliata con indicazione del corrispettivo economico; </w:t>
      </w:r>
    </w:p>
    <w:p w14:paraId="365831E0" w14:textId="77777777" w:rsidR="001E1894" w:rsidRDefault="001E1894">
      <w:pPr>
        <w:spacing w:after="5" w:line="247" w:lineRule="auto"/>
        <w:ind w:left="259" w:right="641"/>
        <w:jc w:val="both"/>
        <w:rPr>
          <w:rFonts w:ascii="Calibri Light" w:hAnsi="Calibri Light" w:cs="Calibri Light"/>
        </w:rPr>
      </w:pPr>
    </w:p>
    <w:p w14:paraId="707E2A80" w14:textId="77777777" w:rsidR="001E1894" w:rsidRDefault="003A4041">
      <w:pPr>
        <w:spacing w:after="5" w:line="247" w:lineRule="auto"/>
        <w:jc w:val="both"/>
        <w:rPr>
          <w:rFonts w:ascii="Calibri Light" w:hAnsi="Calibri Light" w:cs="Calibri Light"/>
        </w:rPr>
      </w:pPr>
      <w:r>
        <w:rPr>
          <w:rFonts w:ascii="Calibri Light" w:hAnsi="Calibri Light" w:cs="Calibri Light"/>
          <w:b/>
          <w:bCs/>
        </w:rPr>
        <w:t>h.</w:t>
      </w:r>
      <w:r>
        <w:rPr>
          <w:rFonts w:ascii="Calibri Light" w:hAnsi="Calibri Light" w:cs="Calibri Light"/>
        </w:rPr>
        <w:t xml:space="preserve"> Progettisti: Architetto/Ingegnere; dottore in scienze naturali/biologia </w:t>
      </w:r>
      <w:proofErr w:type="gramStart"/>
      <w:r>
        <w:rPr>
          <w:rFonts w:ascii="Calibri Light" w:hAnsi="Calibri Light" w:cs="Calibri Light"/>
        </w:rPr>
        <w:t>e</w:t>
      </w:r>
      <w:proofErr w:type="gramEnd"/>
      <w:r>
        <w:rPr>
          <w:rFonts w:ascii="Calibri Light" w:hAnsi="Calibri Light" w:cs="Calibri Light"/>
        </w:rPr>
        <w:t xml:space="preserve"> equiparati; agronomo/ agrotecnico o equiparati;  </w:t>
      </w:r>
    </w:p>
    <w:p w14:paraId="33315F52" w14:textId="77777777" w:rsidR="001E1894" w:rsidRDefault="003A4041">
      <w:pPr>
        <w:spacing w:after="5" w:line="247" w:lineRule="auto"/>
        <w:jc w:val="both"/>
        <w:rPr>
          <w:rFonts w:ascii="Calibri Light" w:hAnsi="Calibri Light" w:cs="Calibri Light"/>
        </w:rPr>
      </w:pPr>
      <w:r>
        <w:rPr>
          <w:rFonts w:ascii="Calibri Light" w:hAnsi="Calibri Light" w:cs="Calibri Light"/>
        </w:rPr>
        <w:t xml:space="preserve">     Le professionalità potranno finalizzare il loro contributo anche attraverso la donazione di un progetto completo di capitolato e computo metrico, nonché preventivo di spesa. </w:t>
      </w:r>
    </w:p>
    <w:p w14:paraId="08229925" w14:textId="77777777" w:rsidR="001E1894" w:rsidRDefault="001E1894">
      <w:pPr>
        <w:spacing w:after="5" w:line="247" w:lineRule="auto"/>
        <w:ind w:right="641"/>
        <w:jc w:val="both"/>
        <w:rPr>
          <w:rFonts w:ascii="Calibri Light" w:hAnsi="Calibri Light" w:cs="Calibri Light"/>
        </w:rPr>
      </w:pPr>
    </w:p>
    <w:p w14:paraId="3259D771" w14:textId="77777777" w:rsidR="001E1894" w:rsidRDefault="003A4041">
      <w:pPr>
        <w:spacing w:after="134"/>
        <w:ind w:left="259" w:right="43"/>
        <w:jc w:val="both"/>
        <w:rPr>
          <w:rFonts w:ascii="Calibri Light" w:hAnsi="Calibri Light" w:cs="Calibri Light"/>
        </w:rPr>
      </w:pPr>
      <w:r>
        <w:rPr>
          <w:rFonts w:ascii="Calibri Light" w:hAnsi="Calibri Light" w:cs="Calibri Light"/>
        </w:rPr>
        <w:lastRenderedPageBreak/>
        <w:t xml:space="preserve">I soggetti interessati potranno presentare apposita richiesta all’Amministrazione Comunale, secondo il modulo </w:t>
      </w:r>
    </w:p>
    <w:p w14:paraId="3BAAC9F7" w14:textId="77777777" w:rsidR="001E1894" w:rsidRDefault="003A4041">
      <w:pPr>
        <w:spacing w:after="134"/>
        <w:ind w:right="43"/>
        <w:jc w:val="both"/>
        <w:rPr>
          <w:rFonts w:ascii="Calibri Light" w:hAnsi="Calibri Light" w:cs="Calibri Light"/>
        </w:rPr>
      </w:pPr>
      <w:r>
        <w:rPr>
          <w:rFonts w:ascii="Calibri Light" w:hAnsi="Calibri Light" w:cs="Calibri Light"/>
        </w:rPr>
        <w:t>denominato allegato A e sottoscrivere la relativa convenzione allegati B e C;</w:t>
      </w:r>
    </w:p>
    <w:p w14:paraId="2212E040" w14:textId="77777777" w:rsidR="001E1894" w:rsidRDefault="003A4041">
      <w:pPr>
        <w:spacing w:after="134"/>
        <w:ind w:left="-5" w:right="43"/>
        <w:jc w:val="both"/>
        <w:rPr>
          <w:rFonts w:ascii="Calibri Light" w:hAnsi="Calibri Light" w:cs="Calibri Light"/>
        </w:rPr>
      </w:pPr>
      <w:r>
        <w:rPr>
          <w:rFonts w:ascii="Calibri Light" w:hAnsi="Calibri Light" w:cs="Calibri Light"/>
        </w:rPr>
        <w:t xml:space="preserve">2. I soggetti diversi dai singoli cittadini, per ottenere l’affidamento, devono indicare un proprio referente.   </w:t>
      </w:r>
    </w:p>
    <w:p w14:paraId="4931B0B8" w14:textId="77777777" w:rsidR="001E1894" w:rsidRDefault="001E1894">
      <w:pPr>
        <w:spacing w:after="134"/>
        <w:ind w:left="-5" w:right="43"/>
        <w:rPr>
          <w:rFonts w:ascii="Calibri Light" w:hAnsi="Calibri Light" w:cs="Calibri Light"/>
        </w:rPr>
      </w:pPr>
    </w:p>
    <w:p w14:paraId="125568E6" w14:textId="77777777" w:rsidR="001E1894" w:rsidRDefault="003A4041">
      <w:pPr>
        <w:pStyle w:val="Titolo1"/>
        <w:spacing w:after="259"/>
        <w:rPr>
          <w:rFonts w:ascii="Calibri Light" w:hAnsi="Calibri Light" w:cs="Calibri Light"/>
          <w:sz w:val="22"/>
          <w:szCs w:val="22"/>
        </w:rPr>
      </w:pPr>
      <w:r>
        <w:rPr>
          <w:rFonts w:ascii="Calibri Light" w:hAnsi="Calibri Light" w:cs="Calibri Light"/>
          <w:sz w:val="22"/>
          <w:szCs w:val="22"/>
        </w:rPr>
        <w:t xml:space="preserve">ART. 5 - INTERVENTI AMMESSI   </w:t>
      </w:r>
    </w:p>
    <w:p w14:paraId="71A6022A" w14:textId="77777777" w:rsidR="001E1894" w:rsidRDefault="003A4041">
      <w:pPr>
        <w:ind w:left="-5" w:right="43"/>
        <w:jc w:val="both"/>
        <w:rPr>
          <w:rFonts w:ascii="Calibri Light" w:hAnsi="Calibri Light" w:cs="Calibri Light"/>
        </w:rPr>
      </w:pPr>
      <w:r>
        <w:rPr>
          <w:rFonts w:ascii="Calibri Light" w:hAnsi="Calibri Light" w:cs="Calibri Light"/>
        </w:rPr>
        <w:t xml:space="preserve">Le tipologie di intervento di collaborazione con l’amministrazione Comunale sulle aree verdi adottate possono comprendere:   </w:t>
      </w:r>
    </w:p>
    <w:p w14:paraId="08ADF175" w14:textId="77777777" w:rsidR="001E1894" w:rsidRDefault="003A4041">
      <w:pPr>
        <w:numPr>
          <w:ilvl w:val="0"/>
          <w:numId w:val="5"/>
        </w:numPr>
        <w:spacing w:after="254" w:line="266" w:lineRule="auto"/>
        <w:ind w:right="43" w:hanging="10"/>
        <w:jc w:val="both"/>
        <w:rPr>
          <w:rFonts w:ascii="Calibri Light" w:hAnsi="Calibri Light" w:cs="Calibri Light"/>
        </w:rPr>
      </w:pPr>
      <w:r>
        <w:rPr>
          <w:rFonts w:ascii="Calibri Light" w:hAnsi="Calibri Light" w:cs="Calibri Light"/>
        </w:rPr>
        <w:t>la manutenzione ordinaria, cioè tutela igienica, pulizia e conferimento dei rifiuti solidi urbani, sfalcio periodico dei prati e relativo conferimento dei rifiuti organici; lavorazione del terreno ed eventuali concimazioni, semina prati, cura e sistemazione dei cespugli e delle siepi, annaffiatura e quant’altro necessario alla tutela, cura e manutenzione da definire in funzione delle caratteristiche e della tipologia dell’area verde.</w:t>
      </w:r>
    </w:p>
    <w:p w14:paraId="1414D412" w14:textId="77777777" w:rsidR="001E1894" w:rsidRDefault="003A4041">
      <w:pPr>
        <w:numPr>
          <w:ilvl w:val="0"/>
          <w:numId w:val="5"/>
        </w:numPr>
        <w:spacing w:after="254" w:line="266" w:lineRule="auto"/>
        <w:ind w:right="43" w:hanging="10"/>
        <w:jc w:val="both"/>
        <w:rPr>
          <w:rFonts w:ascii="Calibri Light" w:hAnsi="Calibri Light" w:cs="Calibri Light"/>
        </w:rPr>
      </w:pPr>
      <w:r>
        <w:rPr>
          <w:rFonts w:ascii="Calibri Light" w:eastAsia="Calibri" w:hAnsi="Calibri Light" w:cs="Calibri Light"/>
        </w:rPr>
        <w:t>progettazione e realizzazione di nuove aree verdi previo accordo con l’Amministrazione Comunale;</w:t>
      </w:r>
    </w:p>
    <w:p w14:paraId="7E1883B6" w14:textId="77777777" w:rsidR="001E1894" w:rsidRDefault="003A4041">
      <w:pPr>
        <w:numPr>
          <w:ilvl w:val="0"/>
          <w:numId w:val="5"/>
        </w:numPr>
        <w:spacing w:after="254" w:line="266" w:lineRule="auto"/>
        <w:ind w:right="43" w:hanging="10"/>
        <w:jc w:val="both"/>
        <w:rPr>
          <w:rFonts w:ascii="Calibri Light" w:eastAsia="Calibri" w:hAnsi="Calibri Light" w:cs="Calibri Light"/>
        </w:rPr>
      </w:pPr>
      <w:r>
        <w:rPr>
          <w:rFonts w:ascii="Calibri Light" w:eastAsia="Calibri" w:hAnsi="Calibri Light" w:cs="Calibri Light"/>
        </w:rPr>
        <w:t xml:space="preserve">creazione di aiuole tematiche, previa approvazione del progetto da parte degli uffici comunali competenti, come ad esempio: o la ricostruzione di habitat favorevoli allo stanziamento di insetti </w:t>
      </w:r>
      <w:proofErr w:type="gramStart"/>
      <w:r>
        <w:rPr>
          <w:rFonts w:ascii="Calibri Light" w:eastAsia="Calibri" w:hAnsi="Calibri Light" w:cs="Calibri Light"/>
        </w:rPr>
        <w:t>specifici ad esempio</w:t>
      </w:r>
      <w:proofErr w:type="gramEnd"/>
      <w:r>
        <w:rPr>
          <w:rFonts w:ascii="Calibri Light" w:eastAsia="Calibri" w:hAnsi="Calibri Light" w:cs="Calibri Light"/>
        </w:rPr>
        <w:t xml:space="preserve"> delle farfalle (a tale fine si demanda ad un elenco di erbacee annuali, arbusti, piante nutrici di bruchi come il gelso); o fiori e piante officinali; o specie orticole di pregio; o frutteti e arbusti dimostrativi. </w:t>
      </w:r>
    </w:p>
    <w:p w14:paraId="0D81E0C5" w14:textId="77777777" w:rsidR="001E1894" w:rsidRDefault="003A4041">
      <w:pPr>
        <w:numPr>
          <w:ilvl w:val="0"/>
          <w:numId w:val="5"/>
        </w:numPr>
        <w:spacing w:after="254" w:line="266" w:lineRule="auto"/>
        <w:ind w:right="43" w:hanging="10"/>
        <w:jc w:val="both"/>
        <w:rPr>
          <w:rFonts w:ascii="Calibri Light" w:eastAsia="Calibri" w:hAnsi="Calibri Light" w:cs="Calibri Light"/>
        </w:rPr>
      </w:pPr>
      <w:r>
        <w:rPr>
          <w:rFonts w:ascii="Calibri Light" w:eastAsia="Calibri" w:hAnsi="Calibri Light" w:cs="Calibri Light"/>
        </w:rPr>
        <w:t xml:space="preserve">la riqualificazione e manutenzione, cioè una nuova progettazione dell’area con la piantagione di piante, fiori, alberi, arbusti, siepi e semina prati ed inserimento di nuovi arredi urbani, il tutto nel rispetto della normativa vigente, previo parere positivo del Servizio competente. I lavori di potatura degli alberi e degli arbusti dovranno essere autorizzati e concordati con i tecnici del Servizio competente. </w:t>
      </w:r>
    </w:p>
    <w:p w14:paraId="4A989E96" w14:textId="77777777" w:rsidR="001E1894" w:rsidRDefault="003A4041">
      <w:pPr>
        <w:spacing w:after="254" w:line="266" w:lineRule="auto"/>
        <w:ind w:left="10" w:right="43"/>
        <w:jc w:val="both"/>
        <w:rPr>
          <w:rFonts w:ascii="Calibri Light" w:eastAsia="Calibri" w:hAnsi="Calibri Light" w:cs="Calibri Light"/>
        </w:rPr>
      </w:pPr>
      <w:r>
        <w:rPr>
          <w:rFonts w:ascii="Calibri Light" w:eastAsia="Calibri" w:hAnsi="Calibri Light" w:cs="Calibri Light"/>
        </w:rPr>
        <w:t xml:space="preserve">Inoltre, all’interno dei parchi pubblici è possibile prendersi cura in particolare di arredi urbani, quali panchine, aree giochi, aree cani, attrezzature sportive etc. </w:t>
      </w:r>
      <w:proofErr w:type="gramStart"/>
      <w:r>
        <w:rPr>
          <w:rFonts w:ascii="Calibri Light" w:eastAsia="Calibri" w:hAnsi="Calibri Light" w:cs="Calibri Light"/>
        </w:rPr>
        <w:t>E’</w:t>
      </w:r>
      <w:proofErr w:type="gramEnd"/>
      <w:r>
        <w:rPr>
          <w:rFonts w:ascii="Calibri Light" w:eastAsia="Calibri" w:hAnsi="Calibri Light" w:cs="Calibri Light"/>
        </w:rPr>
        <w:t xml:space="preserve"> anche possibile definire forme di collaborazione per l’adozione di cure specifiche da somministrare ad alberi monumentali. </w:t>
      </w:r>
    </w:p>
    <w:p w14:paraId="5C08C319" w14:textId="77777777" w:rsidR="001E1894" w:rsidRDefault="001E1894">
      <w:pPr>
        <w:pStyle w:val="Titolo1"/>
        <w:spacing w:after="268"/>
        <w:rPr>
          <w:rFonts w:ascii="Calibri Light" w:hAnsi="Calibri Light" w:cs="Calibri Light"/>
          <w:sz w:val="22"/>
          <w:szCs w:val="22"/>
        </w:rPr>
      </w:pPr>
    </w:p>
    <w:p w14:paraId="5731716B" w14:textId="77777777" w:rsidR="001E1894" w:rsidRDefault="001E1894">
      <w:pPr>
        <w:pStyle w:val="Titolo1"/>
        <w:spacing w:after="268"/>
        <w:rPr>
          <w:rFonts w:ascii="Calibri Light" w:hAnsi="Calibri Light" w:cs="Calibri Light"/>
          <w:sz w:val="22"/>
          <w:szCs w:val="22"/>
        </w:rPr>
      </w:pPr>
    </w:p>
    <w:p w14:paraId="1ED8FFD2" w14:textId="77777777" w:rsidR="001E1894" w:rsidRDefault="003A4041">
      <w:pPr>
        <w:pStyle w:val="Titolo1"/>
        <w:spacing w:after="268"/>
        <w:rPr>
          <w:rFonts w:ascii="Calibri Light" w:hAnsi="Calibri Light" w:cs="Calibri Light"/>
          <w:sz w:val="22"/>
          <w:szCs w:val="22"/>
        </w:rPr>
      </w:pPr>
      <w:r>
        <w:rPr>
          <w:rFonts w:ascii="Calibri Light" w:hAnsi="Calibri Light" w:cs="Calibri Light"/>
          <w:sz w:val="22"/>
          <w:szCs w:val="22"/>
        </w:rPr>
        <w:t xml:space="preserve">ART. 6 - RICHIESTA E CRITERI DI AFFIDAMENTO   </w:t>
      </w:r>
    </w:p>
    <w:p w14:paraId="05DAEEFD" w14:textId="77777777" w:rsidR="001E1894" w:rsidRDefault="003A4041">
      <w:pPr>
        <w:numPr>
          <w:ilvl w:val="0"/>
          <w:numId w:val="6"/>
        </w:numPr>
        <w:spacing w:after="20" w:line="266" w:lineRule="auto"/>
        <w:ind w:right="43" w:hanging="317"/>
        <w:jc w:val="both"/>
        <w:rPr>
          <w:rFonts w:ascii="Calibri Light" w:hAnsi="Calibri Light" w:cs="Calibri Light"/>
          <w:color w:val="FF0000"/>
        </w:rPr>
      </w:pPr>
      <w:r>
        <w:rPr>
          <w:rFonts w:ascii="Calibri Light" w:hAnsi="Calibri Light" w:cs="Calibri Light"/>
        </w:rPr>
        <w:t>La richiesta di affidamento deve essere all’indirizzo PEC dell’ente (protocollo@pec.comune.villacidro.vs.it), indirizzata al Servizio competente, con l’obbligo di indicare il nominativo del referente per ottenere l’affidamento, secondo lo schema di cui all’Allegato A.</w:t>
      </w:r>
      <w:r>
        <w:rPr>
          <w:rFonts w:ascii="Calibri Light" w:hAnsi="Calibri Light" w:cs="Calibri Light"/>
          <w:color w:val="FF0000"/>
        </w:rPr>
        <w:t xml:space="preserve"> </w:t>
      </w:r>
    </w:p>
    <w:p w14:paraId="3B0F0F44" w14:textId="77777777" w:rsidR="001E1894" w:rsidRDefault="003A4041">
      <w:pPr>
        <w:spacing w:after="0" w:line="259" w:lineRule="auto"/>
        <w:rPr>
          <w:rFonts w:ascii="Calibri Light" w:hAnsi="Calibri Light" w:cs="Calibri Light"/>
        </w:rPr>
      </w:pPr>
      <w:r>
        <w:rPr>
          <w:rFonts w:ascii="Calibri Light" w:hAnsi="Calibri Light" w:cs="Calibri Light"/>
        </w:rPr>
        <w:t xml:space="preserve"> </w:t>
      </w:r>
    </w:p>
    <w:p w14:paraId="4BC975C0" w14:textId="77777777" w:rsidR="001E1894" w:rsidRDefault="003A4041">
      <w:pPr>
        <w:numPr>
          <w:ilvl w:val="0"/>
          <w:numId w:val="6"/>
        </w:numPr>
        <w:spacing w:after="254" w:line="266" w:lineRule="auto"/>
        <w:ind w:right="43" w:hanging="317"/>
        <w:jc w:val="both"/>
        <w:rPr>
          <w:rFonts w:ascii="Calibri Light" w:hAnsi="Calibri Light" w:cs="Calibri Light"/>
        </w:rPr>
      </w:pPr>
      <w:r>
        <w:rPr>
          <w:rFonts w:ascii="Calibri Light" w:hAnsi="Calibri Light" w:cs="Calibri Light"/>
        </w:rPr>
        <w:t xml:space="preserve">Per le richieste di intervento di cui all’art. 5, il Servizio competente, predispone la convenzione e procede alla sottoscrizione della stessa, con l'affidatario, tenuto conto dei seguenti criteri:  </w:t>
      </w:r>
    </w:p>
    <w:p w14:paraId="0AB71C9F" w14:textId="77777777" w:rsidR="001E1894" w:rsidRDefault="003A4041">
      <w:pPr>
        <w:numPr>
          <w:ilvl w:val="0"/>
          <w:numId w:val="7"/>
        </w:numPr>
        <w:spacing w:after="254" w:line="266" w:lineRule="auto"/>
        <w:ind w:right="43" w:hanging="144"/>
        <w:jc w:val="both"/>
        <w:rPr>
          <w:rFonts w:ascii="Calibri Light" w:hAnsi="Calibri Light" w:cs="Calibri Light"/>
        </w:rPr>
      </w:pPr>
      <w:r>
        <w:rPr>
          <w:rFonts w:ascii="Calibri Light" w:hAnsi="Calibri Light" w:cs="Calibri Light"/>
        </w:rPr>
        <w:t xml:space="preserve">ordine temporale di presentazione delle domande; </w:t>
      </w:r>
    </w:p>
    <w:p w14:paraId="2DD1B962" w14:textId="77777777" w:rsidR="001E1894" w:rsidRDefault="003A4041">
      <w:pPr>
        <w:numPr>
          <w:ilvl w:val="0"/>
          <w:numId w:val="7"/>
        </w:numPr>
        <w:spacing w:after="254" w:line="266" w:lineRule="auto"/>
        <w:ind w:right="43" w:hanging="144"/>
        <w:jc w:val="both"/>
        <w:rPr>
          <w:rFonts w:ascii="Calibri Light" w:hAnsi="Calibri Light" w:cs="Calibri Light"/>
        </w:rPr>
      </w:pPr>
      <w:r>
        <w:rPr>
          <w:rFonts w:ascii="Calibri Light" w:hAnsi="Calibri Light" w:cs="Calibri Light"/>
        </w:rPr>
        <w:t xml:space="preserve">completezza della documentazione; </w:t>
      </w:r>
    </w:p>
    <w:p w14:paraId="61C1B23A" w14:textId="77777777" w:rsidR="001E1894" w:rsidRDefault="003A4041">
      <w:pPr>
        <w:numPr>
          <w:ilvl w:val="0"/>
          <w:numId w:val="7"/>
        </w:numPr>
        <w:spacing w:after="254" w:line="266" w:lineRule="auto"/>
        <w:ind w:right="43" w:hanging="144"/>
        <w:jc w:val="both"/>
        <w:rPr>
          <w:rFonts w:ascii="Calibri Light" w:hAnsi="Calibri Light" w:cs="Calibri Light"/>
        </w:rPr>
      </w:pPr>
      <w:r>
        <w:rPr>
          <w:rFonts w:ascii="Calibri Light" w:hAnsi="Calibri Light" w:cs="Calibri Light"/>
        </w:rPr>
        <w:t xml:space="preserve">qualità del progetto intesa come: compatibilità con l’arredo urbano esistente e con la zonizzazione urbanistica e il relativo Regolamento, livello qualitativo e modalità di gestione dell’intervento; </w:t>
      </w:r>
    </w:p>
    <w:p w14:paraId="5EDF3BCD" w14:textId="77777777" w:rsidR="001E1894" w:rsidRDefault="003A4041">
      <w:pPr>
        <w:numPr>
          <w:ilvl w:val="0"/>
          <w:numId w:val="7"/>
        </w:numPr>
        <w:spacing w:after="254" w:line="266" w:lineRule="auto"/>
        <w:ind w:right="43" w:hanging="144"/>
        <w:jc w:val="both"/>
        <w:rPr>
          <w:rFonts w:ascii="Calibri Light" w:hAnsi="Calibri Light" w:cs="Calibri Light"/>
        </w:rPr>
      </w:pPr>
      <w:r>
        <w:rPr>
          <w:rFonts w:ascii="Calibri Light" w:hAnsi="Calibri Light" w:cs="Calibri Light"/>
        </w:rPr>
        <w:t xml:space="preserve">rispondenza alle finalità del Regolamento. </w:t>
      </w:r>
    </w:p>
    <w:p w14:paraId="3506146B" w14:textId="77777777" w:rsidR="001E1894" w:rsidRDefault="003A4041">
      <w:pPr>
        <w:numPr>
          <w:ilvl w:val="0"/>
          <w:numId w:val="16"/>
        </w:numPr>
        <w:spacing w:after="5" w:line="247" w:lineRule="auto"/>
        <w:ind w:left="283" w:hanging="283"/>
        <w:jc w:val="both"/>
        <w:rPr>
          <w:rFonts w:ascii="Calibri Light" w:hAnsi="Calibri Light" w:cs="Calibri Light"/>
        </w:rPr>
      </w:pPr>
      <w:r>
        <w:rPr>
          <w:rFonts w:ascii="Calibri Light" w:hAnsi="Calibri Light" w:cs="Calibri Light"/>
        </w:rPr>
        <w:t xml:space="preserve"> vicinanza dell'area richiesta alla sede del richiedente: questo criterio assumerà particolare rilevanza per privati cittadini e associazioni (in particolar modo se istituti scolastici o singole classi); </w:t>
      </w:r>
    </w:p>
    <w:p w14:paraId="454A2AC2" w14:textId="77777777" w:rsidR="001E1894" w:rsidRDefault="001E1894">
      <w:pPr>
        <w:spacing w:after="5" w:line="247" w:lineRule="auto"/>
        <w:ind w:right="641"/>
        <w:rPr>
          <w:rFonts w:ascii="Calibri Light" w:hAnsi="Calibri Light" w:cs="Calibri Light"/>
        </w:rPr>
      </w:pPr>
    </w:p>
    <w:p w14:paraId="49571ECE" w14:textId="77777777" w:rsidR="001E1894" w:rsidRDefault="003A4041">
      <w:pPr>
        <w:numPr>
          <w:ilvl w:val="0"/>
          <w:numId w:val="7"/>
        </w:numPr>
        <w:spacing w:after="5" w:line="247" w:lineRule="auto"/>
        <w:ind w:right="43" w:hanging="144"/>
        <w:jc w:val="both"/>
        <w:rPr>
          <w:rFonts w:ascii="Calibri Light" w:hAnsi="Calibri Light" w:cs="Calibri Light"/>
        </w:rPr>
      </w:pPr>
      <w:r>
        <w:rPr>
          <w:rFonts w:ascii="Calibri Light" w:hAnsi="Calibri Light" w:cs="Calibri Light"/>
        </w:rPr>
        <w:t xml:space="preserve">struttura e risorse messe a disposizione del richiedente nonché personale coinvolto nell’iniziativa; </w:t>
      </w:r>
    </w:p>
    <w:p w14:paraId="2E45A5DF" w14:textId="77777777" w:rsidR="001E1894" w:rsidRDefault="001E1894">
      <w:pPr>
        <w:spacing w:after="5" w:line="247" w:lineRule="auto"/>
        <w:ind w:right="43"/>
        <w:rPr>
          <w:rFonts w:ascii="Calibri Light" w:hAnsi="Calibri Light" w:cs="Calibri Light"/>
        </w:rPr>
      </w:pPr>
    </w:p>
    <w:p w14:paraId="40F9181B" w14:textId="77777777" w:rsidR="001E1894" w:rsidRDefault="003A4041">
      <w:pPr>
        <w:numPr>
          <w:ilvl w:val="0"/>
          <w:numId w:val="8"/>
        </w:numPr>
        <w:spacing w:after="254" w:line="266" w:lineRule="auto"/>
        <w:ind w:right="43" w:hanging="10"/>
        <w:jc w:val="both"/>
        <w:rPr>
          <w:rFonts w:ascii="Calibri Light" w:hAnsi="Calibri Light" w:cs="Calibri Light"/>
        </w:rPr>
      </w:pPr>
      <w:r>
        <w:rPr>
          <w:rFonts w:ascii="Calibri Light" w:hAnsi="Calibri Light" w:cs="Calibri Light"/>
        </w:rPr>
        <w:t xml:space="preserve">L’affidamento si realizza attraverso la stipula di una convenzione fra il soggetto affidatario e il Comune (Vedasi Allegati A, B e C).   </w:t>
      </w:r>
    </w:p>
    <w:p w14:paraId="2F1E9136" w14:textId="77777777" w:rsidR="001E1894" w:rsidRDefault="003A4041">
      <w:pPr>
        <w:numPr>
          <w:ilvl w:val="0"/>
          <w:numId w:val="8"/>
        </w:numPr>
        <w:spacing w:after="254" w:line="266" w:lineRule="auto"/>
        <w:ind w:right="43" w:hanging="10"/>
        <w:jc w:val="both"/>
        <w:rPr>
          <w:rFonts w:ascii="Calibri Light" w:hAnsi="Calibri Light" w:cs="Calibri Light"/>
        </w:rPr>
      </w:pPr>
      <w:r>
        <w:rPr>
          <w:rFonts w:ascii="Calibri Light" w:hAnsi="Calibri Light" w:cs="Calibri Light"/>
        </w:rPr>
        <w:t xml:space="preserve">La proposta di affidamento deve essere corredata dalla necessaria documentazione in relazione alla tipologia dell’intervento e precisamente:   </w:t>
      </w:r>
    </w:p>
    <w:p w14:paraId="42B59072" w14:textId="77777777" w:rsidR="001E1894" w:rsidRDefault="003A4041">
      <w:pPr>
        <w:ind w:left="-5" w:right="43"/>
        <w:jc w:val="both"/>
        <w:rPr>
          <w:rFonts w:ascii="Calibri Light" w:hAnsi="Calibri Light" w:cs="Calibri Light"/>
        </w:rPr>
      </w:pPr>
      <w:r>
        <w:rPr>
          <w:rFonts w:ascii="Calibri Light" w:hAnsi="Calibri Light" w:cs="Calibri Light"/>
        </w:rPr>
        <w:t xml:space="preserve">a) se gli interventi sull’area prevedono la sola manutenzione ordinaria (art. 5 n. 1) la proposta di affidamento dovrà essere corredata della seguente documentazione:   </w:t>
      </w:r>
    </w:p>
    <w:p w14:paraId="4A73385C" w14:textId="77777777" w:rsidR="001E1894" w:rsidRDefault="003A4041">
      <w:pPr>
        <w:numPr>
          <w:ilvl w:val="0"/>
          <w:numId w:val="9"/>
        </w:numPr>
        <w:spacing w:after="254" w:line="266" w:lineRule="auto"/>
        <w:ind w:right="43" w:hanging="192"/>
        <w:jc w:val="both"/>
        <w:rPr>
          <w:rFonts w:ascii="Calibri Light" w:hAnsi="Calibri Light" w:cs="Calibri Light"/>
        </w:rPr>
      </w:pPr>
      <w:r>
        <w:rPr>
          <w:rFonts w:ascii="Calibri Light" w:hAnsi="Calibri Light" w:cs="Calibri Light"/>
        </w:rPr>
        <w:lastRenderedPageBreak/>
        <w:t xml:space="preserve">       rilievo fotografico dell’area oggetto di intervento;   </w:t>
      </w:r>
    </w:p>
    <w:p w14:paraId="4145FE2F" w14:textId="77777777" w:rsidR="001E1894" w:rsidRDefault="003A4041">
      <w:pPr>
        <w:numPr>
          <w:ilvl w:val="0"/>
          <w:numId w:val="9"/>
        </w:numPr>
        <w:spacing w:after="254" w:line="266" w:lineRule="auto"/>
        <w:ind w:right="43" w:hanging="192"/>
        <w:jc w:val="both"/>
        <w:rPr>
          <w:rFonts w:ascii="Calibri Light" w:hAnsi="Calibri Light" w:cs="Calibri Light"/>
        </w:rPr>
      </w:pPr>
      <w:r>
        <w:rPr>
          <w:rFonts w:ascii="Calibri Light" w:hAnsi="Calibri Light" w:cs="Calibri Light"/>
        </w:rPr>
        <w:t xml:space="preserve">piano descrittivo di manutenzione con il dettaglio delle operazioni che si intendono realizzare;  </w:t>
      </w:r>
    </w:p>
    <w:p w14:paraId="353525F8" w14:textId="77777777" w:rsidR="001E1894" w:rsidRDefault="003A4041">
      <w:pPr>
        <w:ind w:left="-5" w:right="43"/>
        <w:rPr>
          <w:rFonts w:ascii="Calibri Light" w:hAnsi="Calibri Light" w:cs="Calibri Light"/>
        </w:rPr>
      </w:pPr>
      <w:r>
        <w:rPr>
          <w:rFonts w:ascii="Calibri Light" w:hAnsi="Calibri Light" w:cs="Calibri Light"/>
        </w:rPr>
        <w:t xml:space="preserve">b) se gli interventi sull’area prevedono la riqualificazione e manutenzione (art. 5 n. 2) la proposta di affidamento dovrà essere corredata della seguente documentazione:  </w:t>
      </w:r>
    </w:p>
    <w:p w14:paraId="52FE6D37" w14:textId="77777777" w:rsidR="001E1894" w:rsidRDefault="003A4041">
      <w:pPr>
        <w:numPr>
          <w:ilvl w:val="0"/>
          <w:numId w:val="10"/>
        </w:numPr>
        <w:spacing w:after="254" w:line="266" w:lineRule="auto"/>
        <w:ind w:right="43" w:hanging="10"/>
        <w:jc w:val="both"/>
        <w:rPr>
          <w:rFonts w:ascii="Calibri Light" w:hAnsi="Calibri Light" w:cs="Calibri Light"/>
        </w:rPr>
      </w:pPr>
      <w:r>
        <w:rPr>
          <w:rFonts w:ascii="Calibri Light" w:hAnsi="Calibri Light" w:cs="Calibri Light"/>
        </w:rPr>
        <w:t xml:space="preserve">descrizione dello stato dell’area completo dell’arredo urbano esistente e delle piante presenti, con relativa documentazione fotografica;   </w:t>
      </w:r>
    </w:p>
    <w:p w14:paraId="05B0B3D2" w14:textId="77777777" w:rsidR="001E1894" w:rsidRDefault="003A4041">
      <w:pPr>
        <w:numPr>
          <w:ilvl w:val="0"/>
          <w:numId w:val="10"/>
        </w:numPr>
        <w:spacing w:after="254" w:line="266" w:lineRule="auto"/>
        <w:ind w:right="43" w:hanging="10"/>
        <w:jc w:val="both"/>
        <w:rPr>
          <w:rFonts w:ascii="Calibri Light" w:hAnsi="Calibri Light" w:cs="Calibri Light"/>
        </w:rPr>
      </w:pPr>
      <w:r>
        <w:rPr>
          <w:rFonts w:ascii="Calibri Light" w:hAnsi="Calibri Light" w:cs="Calibri Light"/>
        </w:rPr>
        <w:t xml:space="preserve">relazione descrittiva dell’intervento di riqualificazione dell'area verde redatto dal soggetto affidatario, con il dettaglio degli interventi previsti, la specifica delle piante da mettere a dimora con riferimento alle specie botaniche indicate dal Servizio competente ed il successivo piano di manutenzione con il dettaglio delle operazioni che si intendono realizzare;  </w:t>
      </w:r>
    </w:p>
    <w:p w14:paraId="66EF34C9" w14:textId="77777777" w:rsidR="001E1894" w:rsidRDefault="003A4041">
      <w:pPr>
        <w:numPr>
          <w:ilvl w:val="0"/>
          <w:numId w:val="11"/>
        </w:numPr>
        <w:spacing w:after="254" w:line="266" w:lineRule="auto"/>
        <w:ind w:right="43" w:hanging="10"/>
        <w:jc w:val="both"/>
        <w:rPr>
          <w:rFonts w:ascii="Calibri Light" w:hAnsi="Calibri Light" w:cs="Calibri Light"/>
        </w:rPr>
      </w:pPr>
      <w:r>
        <w:rPr>
          <w:rFonts w:ascii="Calibri Light" w:hAnsi="Calibri Light" w:cs="Calibri Light"/>
        </w:rPr>
        <w:t xml:space="preserve">Tutte le soluzioni tecniche previste dalla proposta devono essere pienamente compatibili con le vigenti normative a livello nazionale, regionale e comunale.  </w:t>
      </w:r>
    </w:p>
    <w:p w14:paraId="01C8F763" w14:textId="77777777" w:rsidR="001E1894" w:rsidRDefault="003A4041">
      <w:pPr>
        <w:numPr>
          <w:ilvl w:val="0"/>
          <w:numId w:val="11"/>
        </w:numPr>
        <w:spacing w:after="254" w:line="266" w:lineRule="auto"/>
        <w:ind w:right="43" w:hanging="10"/>
        <w:jc w:val="both"/>
        <w:rPr>
          <w:rFonts w:ascii="Calibri Light" w:hAnsi="Calibri Light" w:cs="Calibri Light"/>
        </w:rPr>
      </w:pPr>
      <w:r>
        <w:rPr>
          <w:rFonts w:ascii="Calibri Light" w:hAnsi="Calibri Light" w:cs="Calibri Light"/>
        </w:rPr>
        <w:t xml:space="preserve">Tutti gli interventi proposti devono tenere conto della pianificazione generale dell’arredo urbano comunale, sotto l’aspetto floristico, tipologico ed estetico, e delle prescrizioni che l’Amministrazione di volta in volta si riserva di determinare.   </w:t>
      </w:r>
    </w:p>
    <w:p w14:paraId="15C747D1" w14:textId="77777777" w:rsidR="001E1894" w:rsidRDefault="003A4041">
      <w:pPr>
        <w:numPr>
          <w:ilvl w:val="0"/>
          <w:numId w:val="11"/>
        </w:numPr>
        <w:spacing w:after="254" w:line="266" w:lineRule="auto"/>
        <w:ind w:right="43" w:hanging="10"/>
        <w:jc w:val="both"/>
        <w:rPr>
          <w:rFonts w:ascii="Calibri Light" w:hAnsi="Calibri Light" w:cs="Calibri Light"/>
        </w:rPr>
      </w:pPr>
      <w:r>
        <w:rPr>
          <w:rFonts w:ascii="Calibri Light" w:hAnsi="Calibri Light" w:cs="Calibri Light"/>
        </w:rPr>
        <w:t xml:space="preserve">Il progetto di sistemazione dell’area data in affidamento deve rispondere ai requisiti di razionalità, funzionalità ed armonizzazione con il contesto in cui è inserita e con il programma o le prescrizioni comunali; dovrà inoltre rispondere ai requisiti di compatibilità con l’interesse generale e di rispetto delle norme di circolazione e sicurezza stradale. </w:t>
      </w:r>
    </w:p>
    <w:p w14:paraId="191ACEE8" w14:textId="77777777" w:rsidR="001E1894" w:rsidRDefault="003A4041">
      <w:pPr>
        <w:numPr>
          <w:ilvl w:val="0"/>
          <w:numId w:val="11"/>
        </w:numPr>
        <w:spacing w:after="144" w:line="266" w:lineRule="auto"/>
        <w:ind w:right="43" w:hanging="10"/>
        <w:jc w:val="both"/>
        <w:rPr>
          <w:rFonts w:ascii="Calibri Light" w:hAnsi="Calibri Light" w:cs="Calibri Light"/>
        </w:rPr>
      </w:pPr>
      <w:r>
        <w:rPr>
          <w:rFonts w:ascii="Calibri Light" w:hAnsi="Calibri Light" w:cs="Calibri Light"/>
        </w:rPr>
        <w:t xml:space="preserve">Gli interventi proposti non devono comportare la creazione di barriere architettoniche o elementi strutturali tali da pregiudicare la normale fruizione dell’area.  </w:t>
      </w:r>
    </w:p>
    <w:p w14:paraId="34806AAE" w14:textId="77777777" w:rsidR="001E1894" w:rsidRDefault="003A4041">
      <w:pPr>
        <w:spacing w:after="9" w:line="259" w:lineRule="auto"/>
        <w:rPr>
          <w:rFonts w:ascii="Calibri Light" w:hAnsi="Calibri Light" w:cs="Calibri Light"/>
        </w:rPr>
      </w:pPr>
      <w:r>
        <w:rPr>
          <w:rFonts w:ascii="Calibri Light" w:hAnsi="Calibri Light" w:cs="Calibri Light"/>
        </w:rPr>
        <w:t xml:space="preserve"> </w:t>
      </w:r>
    </w:p>
    <w:p w14:paraId="3D896B3B" w14:textId="77777777" w:rsidR="001E1894" w:rsidRDefault="003A4041">
      <w:pPr>
        <w:pStyle w:val="Titolo1"/>
        <w:spacing w:after="268"/>
        <w:rPr>
          <w:rFonts w:ascii="Calibri Light" w:hAnsi="Calibri Light" w:cs="Calibri Light"/>
          <w:sz w:val="22"/>
          <w:szCs w:val="22"/>
        </w:rPr>
      </w:pPr>
      <w:r>
        <w:rPr>
          <w:rFonts w:ascii="Calibri Light" w:hAnsi="Calibri Light" w:cs="Calibri Light"/>
          <w:sz w:val="22"/>
          <w:szCs w:val="22"/>
        </w:rPr>
        <w:t xml:space="preserve">ART. 7 - ONERI E OBBLIGHI A CARICO DEI SOGGETTI AFFIDATARI  </w:t>
      </w:r>
    </w:p>
    <w:p w14:paraId="5BE37DFD" w14:textId="77777777" w:rsidR="001E1894" w:rsidRDefault="003A4041">
      <w:pPr>
        <w:numPr>
          <w:ilvl w:val="0"/>
          <w:numId w:val="12"/>
        </w:numPr>
        <w:spacing w:after="254" w:line="266" w:lineRule="auto"/>
        <w:ind w:right="43" w:hanging="10"/>
        <w:jc w:val="both"/>
        <w:rPr>
          <w:rFonts w:ascii="Calibri Light" w:hAnsi="Calibri Light" w:cs="Calibri Light"/>
        </w:rPr>
      </w:pPr>
      <w:r>
        <w:rPr>
          <w:rFonts w:ascii="Calibri Light" w:hAnsi="Calibri Light" w:cs="Calibri Light"/>
        </w:rPr>
        <w:lastRenderedPageBreak/>
        <w:t xml:space="preserve">I soggetti affidatari prendono in consegna l’area/lo spazio pubblico impegnandosi, a titolo gratuito e volontario, alla realizzazione degli interventi di cui all’art. 5, con continuità e prestando la propria opera secondo quanto sottoscritto nell’apposita convenzione senza alterarne in alcun modo le finalità e le dimensioni. </w:t>
      </w:r>
    </w:p>
    <w:p w14:paraId="41653EA8" w14:textId="77777777" w:rsidR="001E1894" w:rsidRDefault="003A4041">
      <w:pPr>
        <w:numPr>
          <w:ilvl w:val="0"/>
          <w:numId w:val="12"/>
        </w:numPr>
        <w:spacing w:after="254" w:line="266" w:lineRule="auto"/>
        <w:ind w:right="43" w:hanging="10"/>
        <w:jc w:val="both"/>
        <w:rPr>
          <w:rFonts w:ascii="Calibri Light" w:hAnsi="Calibri Light" w:cs="Calibri Light"/>
        </w:rPr>
      </w:pPr>
      <w:r>
        <w:rPr>
          <w:rFonts w:ascii="Calibri Light" w:hAnsi="Calibri Light" w:cs="Calibri Light"/>
        </w:rPr>
        <w:t xml:space="preserve">Ogni variazione, innovazione, eliminazione o addizione, che non sia già contemplata nella richiesta di affidamento, deve essere sottoposta all’attenzione del Servizio competente ed essere preliminarmente autorizzata mediante comunicazione scritta al soggetto affidatario. Tutte le soluzioni tecniche proposte, sia in termini agronomici che strutturali, devono essere pienamente compatibili con le normative vigenti.   </w:t>
      </w:r>
    </w:p>
    <w:p w14:paraId="64219483" w14:textId="77777777" w:rsidR="001E1894" w:rsidRDefault="003A4041">
      <w:pPr>
        <w:numPr>
          <w:ilvl w:val="0"/>
          <w:numId w:val="12"/>
        </w:numPr>
        <w:spacing w:after="254" w:line="266" w:lineRule="auto"/>
        <w:ind w:right="43" w:hanging="10"/>
        <w:jc w:val="both"/>
        <w:rPr>
          <w:rFonts w:ascii="Calibri Light" w:hAnsi="Calibri Light" w:cs="Calibri Light"/>
        </w:rPr>
      </w:pPr>
      <w:r>
        <w:rPr>
          <w:rFonts w:ascii="Calibri Light" w:hAnsi="Calibri Light" w:cs="Calibri Light"/>
        </w:rPr>
        <w:t xml:space="preserve">L’area deve essere conservata nelle migliori condizioni di uso e con la massima diligenza.   </w:t>
      </w:r>
    </w:p>
    <w:p w14:paraId="774B4B7D" w14:textId="77777777" w:rsidR="001E1894" w:rsidRDefault="003A4041">
      <w:pPr>
        <w:numPr>
          <w:ilvl w:val="0"/>
          <w:numId w:val="12"/>
        </w:numPr>
        <w:spacing w:after="254" w:line="266" w:lineRule="auto"/>
        <w:ind w:right="43" w:hanging="10"/>
        <w:jc w:val="both"/>
        <w:rPr>
          <w:rFonts w:ascii="Calibri Light" w:hAnsi="Calibri Light" w:cs="Calibri Light"/>
        </w:rPr>
      </w:pPr>
      <w:r>
        <w:rPr>
          <w:rFonts w:ascii="Calibri Light" w:hAnsi="Calibri Light" w:cs="Calibri Light"/>
        </w:rPr>
        <w:t xml:space="preserve">Sono a carico del soggetto adottante la manutenzione ordinaria dell’area verde e la pulizia delle superfici delle aiuole.   </w:t>
      </w:r>
    </w:p>
    <w:p w14:paraId="1E9BFBD0" w14:textId="77777777" w:rsidR="001E1894" w:rsidRDefault="003A4041">
      <w:pPr>
        <w:numPr>
          <w:ilvl w:val="0"/>
          <w:numId w:val="12"/>
        </w:numPr>
        <w:spacing w:after="254" w:line="266" w:lineRule="auto"/>
        <w:ind w:right="43" w:hanging="10"/>
        <w:jc w:val="both"/>
        <w:rPr>
          <w:rFonts w:ascii="Calibri Light" w:hAnsi="Calibri Light" w:cs="Calibri Light"/>
        </w:rPr>
      </w:pPr>
      <w:r>
        <w:rPr>
          <w:rFonts w:ascii="Calibri Light" w:hAnsi="Calibri Light" w:cs="Calibri Light"/>
        </w:rPr>
        <w:t xml:space="preserve">È vietata qualsiasi attività che contrasti con l’uso dell’area e che determini discriminazione tra i cittadini utilizzatori della stessa. L’area rimane permanentemente destinata ad uso e funzioni previste dai regolamenti urbanistici vigenti.   </w:t>
      </w:r>
    </w:p>
    <w:p w14:paraId="611828B6" w14:textId="77777777" w:rsidR="001E1894" w:rsidRDefault="003A4041">
      <w:pPr>
        <w:numPr>
          <w:ilvl w:val="0"/>
          <w:numId w:val="12"/>
        </w:numPr>
        <w:spacing w:after="254" w:line="266" w:lineRule="auto"/>
        <w:ind w:right="43" w:hanging="10"/>
        <w:jc w:val="both"/>
        <w:rPr>
          <w:rFonts w:ascii="Calibri Light" w:hAnsi="Calibri Light" w:cs="Calibri Light"/>
        </w:rPr>
      </w:pPr>
      <w:proofErr w:type="gramStart"/>
      <w:r>
        <w:rPr>
          <w:rFonts w:ascii="Calibri Light" w:hAnsi="Calibri Light" w:cs="Calibri Light"/>
        </w:rPr>
        <w:t>E’</w:t>
      </w:r>
      <w:proofErr w:type="gramEnd"/>
      <w:r>
        <w:rPr>
          <w:rFonts w:ascii="Calibri Light" w:hAnsi="Calibri Light" w:cs="Calibri Light"/>
        </w:rPr>
        <w:t xml:space="preserve"> vietato l’utilizzo di diserbanti e antiparassitari, per tutti gli interventi di cui all’art. 5; qualunque intervento si dovesse rendere necessario dovrà essere preventivamente comunicato ed autorizzato dal Servizio competente. </w:t>
      </w:r>
    </w:p>
    <w:p w14:paraId="76DEB943" w14:textId="77777777" w:rsidR="001E1894" w:rsidRDefault="003A4041">
      <w:pPr>
        <w:spacing w:after="0" w:line="259" w:lineRule="auto"/>
        <w:rPr>
          <w:rFonts w:ascii="Calibri Light" w:hAnsi="Calibri Light" w:cs="Calibri Light"/>
        </w:rPr>
      </w:pPr>
      <w:r>
        <w:rPr>
          <w:rFonts w:ascii="Calibri Light" w:hAnsi="Calibri Light" w:cs="Calibri Light"/>
        </w:rPr>
        <w:t xml:space="preserve"> </w:t>
      </w:r>
    </w:p>
    <w:p w14:paraId="597635CD" w14:textId="77777777" w:rsidR="001E1894" w:rsidRDefault="003A4041">
      <w:pPr>
        <w:numPr>
          <w:ilvl w:val="0"/>
          <w:numId w:val="12"/>
        </w:numPr>
        <w:spacing w:after="250"/>
        <w:ind w:right="43" w:hanging="10"/>
        <w:jc w:val="both"/>
        <w:rPr>
          <w:rFonts w:ascii="Calibri Light" w:hAnsi="Calibri Light" w:cs="Calibri Light"/>
        </w:rPr>
      </w:pPr>
      <w:r>
        <w:rPr>
          <w:rFonts w:ascii="Calibri Light" w:hAnsi="Calibri Light" w:cs="Calibri Light"/>
        </w:rPr>
        <w:t xml:space="preserve">Il Comune, per mezzo del Servizio compente, effettua sopralluoghi per verificare lo stato dei lavori di conservazione e manutenzione delle aree date in affidamento, richiedendo, se del caso, l’esecuzione di quanto ritenuto necessario in attuazione della convenzione e della documentazione tecnica. </w:t>
      </w:r>
    </w:p>
    <w:p w14:paraId="26FADA0F" w14:textId="77777777" w:rsidR="001E1894" w:rsidRDefault="003A4041">
      <w:pPr>
        <w:numPr>
          <w:ilvl w:val="0"/>
          <w:numId w:val="12"/>
        </w:numPr>
        <w:spacing w:after="254" w:line="266" w:lineRule="auto"/>
        <w:ind w:right="43" w:hanging="10"/>
        <w:jc w:val="both"/>
        <w:rPr>
          <w:rFonts w:ascii="Calibri Light" w:hAnsi="Calibri Light" w:cs="Calibri Light"/>
        </w:rPr>
      </w:pPr>
      <w:r>
        <w:rPr>
          <w:rFonts w:ascii="Calibri Light" w:hAnsi="Calibri Light" w:cs="Calibri Light"/>
        </w:rPr>
        <w:t xml:space="preserve">Impedimenti di qualsiasi natura che si frappongono all’esecuzione degli interventi di cui alla convenzione devono essere comunicati al Servizio competente, onde consentire l’adozione dei necessari interventi.   </w:t>
      </w:r>
    </w:p>
    <w:p w14:paraId="008C2A19" w14:textId="77777777" w:rsidR="001E1894" w:rsidRDefault="003A4041">
      <w:pPr>
        <w:numPr>
          <w:ilvl w:val="0"/>
          <w:numId w:val="12"/>
        </w:numPr>
        <w:spacing w:after="254" w:line="266" w:lineRule="auto"/>
        <w:ind w:right="43" w:hanging="10"/>
        <w:jc w:val="both"/>
        <w:rPr>
          <w:rFonts w:ascii="Calibri Light" w:hAnsi="Calibri Light" w:cs="Calibri Light"/>
        </w:rPr>
      </w:pPr>
      <w:r>
        <w:rPr>
          <w:rFonts w:ascii="Calibri Light" w:hAnsi="Calibri Light" w:cs="Calibri Light"/>
        </w:rPr>
        <w:t xml:space="preserve">Il soggetto affidatario è tenuto a salvaguardare gli impianti esistenti, anche di proprietà di altri soggetti, ed a consentire ogni intervento di manutenzione straordinaria o di rifacimento si rendesse necessario.   </w:t>
      </w:r>
    </w:p>
    <w:p w14:paraId="1C37C0D9" w14:textId="77777777" w:rsidR="001E1894" w:rsidRDefault="003A4041">
      <w:pPr>
        <w:numPr>
          <w:ilvl w:val="0"/>
          <w:numId w:val="12"/>
        </w:numPr>
        <w:spacing w:after="254" w:line="266" w:lineRule="auto"/>
        <w:ind w:right="43" w:hanging="10"/>
        <w:jc w:val="both"/>
        <w:rPr>
          <w:rFonts w:ascii="Calibri Light" w:hAnsi="Calibri Light" w:cs="Calibri Light"/>
        </w:rPr>
      </w:pPr>
      <w:r>
        <w:rPr>
          <w:rFonts w:ascii="Calibri Light" w:hAnsi="Calibri Light" w:cs="Calibri Light"/>
        </w:rPr>
        <w:lastRenderedPageBreak/>
        <w:t>Il soggetto affidatario deve farsi carico dell’assunzione di ogni responsabilità, civile e penale, per eventuali danni causati a persone e/o cose derivanti dall’esecuzione dei lavori di cui all’art. 5 o dalla cattiva manutenzione degli spazi affidati o del mancato rispetto della convenzione stipulata e/o delle prescrizioni del presente Regolamento sollevando il Comune da ogni e qualsiasi responsabilità. Il soggetto affidatario deve, inoltre, farsi carico di ogni responsabilità civile e penale, per eventuali</w:t>
      </w:r>
      <w:r>
        <w:rPr>
          <w:rFonts w:ascii="Calibri Light" w:hAnsi="Calibri Light" w:cs="Calibri Light"/>
        </w:rPr>
        <w:t xml:space="preserve"> infortuni a privati cittadini derivanti o ascrivibili all’attività del concessionario dell’area o ai singoli cittadini che svolgono per conto di esso le attività previste dall’art. 5.  </w:t>
      </w:r>
    </w:p>
    <w:p w14:paraId="21EE0E6A" w14:textId="77777777" w:rsidR="001E1894" w:rsidRDefault="003A4041">
      <w:pPr>
        <w:numPr>
          <w:ilvl w:val="0"/>
          <w:numId w:val="12"/>
        </w:numPr>
        <w:spacing w:after="254" w:line="266" w:lineRule="auto"/>
        <w:ind w:right="43" w:hanging="10"/>
        <w:jc w:val="both"/>
        <w:rPr>
          <w:rFonts w:ascii="Calibri Light" w:hAnsi="Calibri Light" w:cs="Calibri Light"/>
        </w:rPr>
      </w:pPr>
      <w:r>
        <w:rPr>
          <w:rFonts w:ascii="Calibri Light" w:hAnsi="Calibri Light" w:cs="Calibri Light"/>
        </w:rPr>
        <w:t xml:space="preserve">Il soggetto affidatario deve sempre operare nel rispetto delle normative di prevenzione degli infortuni ex </w:t>
      </w:r>
      <w:proofErr w:type="spellStart"/>
      <w:r>
        <w:rPr>
          <w:rFonts w:ascii="Calibri Light" w:hAnsi="Calibri Light" w:cs="Calibri Light"/>
        </w:rPr>
        <w:t>D.lgs</w:t>
      </w:r>
      <w:proofErr w:type="spellEnd"/>
      <w:r>
        <w:rPr>
          <w:rFonts w:ascii="Calibri Light" w:hAnsi="Calibri Light" w:cs="Calibri Light"/>
        </w:rPr>
        <w:t xml:space="preserve"> n. 81/2008 e </w:t>
      </w:r>
      <w:proofErr w:type="spellStart"/>
      <w:r>
        <w:rPr>
          <w:rFonts w:ascii="Calibri Light" w:hAnsi="Calibri Light" w:cs="Calibri Light"/>
        </w:rPr>
        <w:t>s.m.i.</w:t>
      </w:r>
      <w:proofErr w:type="spellEnd"/>
      <w:r>
        <w:rPr>
          <w:rFonts w:ascii="Calibri Light" w:hAnsi="Calibri Light" w:cs="Calibri Light"/>
        </w:rPr>
        <w:t xml:space="preserve"> e di tutela della pubblica incolumità sollevando il Comune da ogni e qualsiasi responsabilità civile e/o penale dovesse derivare dal mancato rispetto di tali normative.</w:t>
      </w:r>
    </w:p>
    <w:p w14:paraId="44ABC5B9" w14:textId="77777777" w:rsidR="001E1894" w:rsidRDefault="003A4041">
      <w:pPr>
        <w:numPr>
          <w:ilvl w:val="0"/>
          <w:numId w:val="12"/>
        </w:numPr>
        <w:spacing w:after="254" w:line="266" w:lineRule="auto"/>
        <w:ind w:right="43" w:hanging="10"/>
        <w:jc w:val="both"/>
        <w:rPr>
          <w:rFonts w:ascii="Calibri Light" w:hAnsi="Calibri Light" w:cs="Calibri Light"/>
        </w:rPr>
      </w:pPr>
      <w:r>
        <w:rPr>
          <w:rFonts w:ascii="Calibri Light" w:hAnsi="Calibri Light" w:cs="Calibri Light"/>
        </w:rPr>
        <w:t xml:space="preserve">Tutto quanto autorizzato e introdotto e/o messo a dimora sullo spazio pubblico, a cura del concessionario, si intende acquisito al patrimonio comunale ad eccezione delle strutture amovibili che, al termine della convenzione, possono essere rimosse.   </w:t>
      </w:r>
    </w:p>
    <w:p w14:paraId="0CCD17CC" w14:textId="77777777" w:rsidR="001E1894" w:rsidRDefault="003A4041">
      <w:pPr>
        <w:numPr>
          <w:ilvl w:val="0"/>
          <w:numId w:val="12"/>
        </w:numPr>
        <w:spacing w:after="254" w:line="266" w:lineRule="auto"/>
        <w:ind w:right="43" w:hanging="10"/>
        <w:jc w:val="both"/>
        <w:rPr>
          <w:rFonts w:ascii="Calibri Light" w:hAnsi="Calibri Light" w:cs="Calibri Light"/>
        </w:rPr>
      </w:pPr>
      <w:proofErr w:type="gramStart"/>
      <w:r>
        <w:rPr>
          <w:rFonts w:ascii="Calibri Light" w:hAnsi="Calibri Light" w:cs="Calibri Light"/>
        </w:rPr>
        <w:t>E’</w:t>
      </w:r>
      <w:proofErr w:type="gramEnd"/>
      <w:r>
        <w:rPr>
          <w:rFonts w:ascii="Calibri Light" w:hAnsi="Calibri Light" w:cs="Calibri Light"/>
        </w:rPr>
        <w:t xml:space="preserve"> consentita l’utilizzazione delle bocchette idriche laddove esistenti; detta utilizzazione potrà essere</w:t>
      </w:r>
      <w:r>
        <w:rPr>
          <w:rFonts w:ascii="Calibri Light" w:hAnsi="Calibri Light" w:cs="Calibri Light"/>
          <w:color w:val="FF0000"/>
        </w:rPr>
        <w:t xml:space="preserve"> </w:t>
      </w:r>
      <w:r>
        <w:rPr>
          <w:rFonts w:ascii="Calibri Light" w:hAnsi="Calibri Light" w:cs="Calibri Light"/>
        </w:rPr>
        <w:t xml:space="preserve">autorizzata esclusivamente ed esplicitamente per le necessità derivanti dall’atto di convenzione sottoscritto.  </w:t>
      </w:r>
    </w:p>
    <w:p w14:paraId="3316B724" w14:textId="77777777" w:rsidR="001E1894" w:rsidRDefault="003A4041">
      <w:pPr>
        <w:numPr>
          <w:ilvl w:val="0"/>
          <w:numId w:val="12"/>
        </w:numPr>
        <w:spacing w:after="254" w:line="266" w:lineRule="auto"/>
        <w:ind w:right="43" w:hanging="10"/>
        <w:jc w:val="both"/>
        <w:rPr>
          <w:rFonts w:ascii="Calibri Light" w:hAnsi="Calibri Light" w:cs="Calibri Light"/>
        </w:rPr>
      </w:pPr>
      <w:r>
        <w:rPr>
          <w:rFonts w:ascii="Calibri Light" w:hAnsi="Calibri Light" w:cs="Calibri Light"/>
        </w:rPr>
        <w:t xml:space="preserve">L’affidatario, qualora ne faccia richiesta, può apporre a sua cura e spese un cartello o targa indicante il logo del Comune di Villacidro e la dicitura “questa/o aiuola/spazio verde è curata/o da.....................” seguita dalla denominazione del soggetto affidatario. Nel caso in cui il soggetto affidatario sia un’impresa, l’aiuola/spazio individuata dovrà essere localizzata vicino alla propria sede operativa e non potrà essere distante dalla stessa per un raggio superiore a 20 metri. </w:t>
      </w:r>
    </w:p>
    <w:p w14:paraId="097CA53E" w14:textId="77777777" w:rsidR="001E1894" w:rsidRDefault="003A4041">
      <w:pPr>
        <w:spacing w:after="276"/>
        <w:ind w:left="-5" w:right="43"/>
        <w:jc w:val="both"/>
        <w:rPr>
          <w:rFonts w:ascii="Calibri Light" w:hAnsi="Calibri Light" w:cs="Calibri Light"/>
        </w:rPr>
      </w:pPr>
      <w:proofErr w:type="gramStart"/>
      <w:r>
        <w:rPr>
          <w:rFonts w:ascii="Calibri Light" w:hAnsi="Calibri Light" w:cs="Calibri Light"/>
        </w:rPr>
        <w:t>E’</w:t>
      </w:r>
      <w:proofErr w:type="gramEnd"/>
      <w:r>
        <w:rPr>
          <w:rFonts w:ascii="Calibri Light" w:hAnsi="Calibri Light" w:cs="Calibri Light"/>
        </w:rPr>
        <w:t xml:space="preserve"> fatto espresso divieto per l’affidatario di cedere a terzi il cartello/targa ovvero parte dello stesso per comunicazioni di natura commerciale.  Il cartello indicante i dati dell’affidatario, dovrà essere proporzionato rispetto alla aiuola/spazio verde e comunque rispettare le seguenti specifiche tecniche:  </w:t>
      </w:r>
    </w:p>
    <w:p w14:paraId="0DDBE1BE" w14:textId="77777777" w:rsidR="001E1894" w:rsidRDefault="003A4041">
      <w:pPr>
        <w:ind w:left="-5" w:right="43"/>
        <w:jc w:val="both"/>
        <w:rPr>
          <w:rFonts w:ascii="Calibri Light" w:hAnsi="Calibri Light" w:cs="Calibri Light"/>
        </w:rPr>
      </w:pPr>
      <w:r>
        <w:rPr>
          <w:rFonts w:ascii="Calibri Light" w:hAnsi="Calibri Light" w:cs="Calibri Light"/>
        </w:rPr>
        <w:t xml:space="preserve">- dimensione massima del cartello/targa cm 50 (orizzontale) x 22 cm (verticale); </w:t>
      </w:r>
    </w:p>
    <w:p w14:paraId="476FDB90" w14:textId="77777777" w:rsidR="001E1894" w:rsidRDefault="003A4041">
      <w:pPr>
        <w:ind w:left="-5" w:right="43"/>
        <w:jc w:val="both"/>
        <w:rPr>
          <w:rFonts w:ascii="Calibri Light" w:hAnsi="Calibri Light" w:cs="Calibri Light"/>
        </w:rPr>
      </w:pPr>
      <w:r>
        <w:rPr>
          <w:rFonts w:ascii="Calibri Light" w:hAnsi="Calibri Light" w:cs="Calibri Light"/>
        </w:rPr>
        <w:t xml:space="preserve">- altezza massima del cartello/targa, comprensivo della struttura di sostegno, cm 80 dal piano di calpestio interno all’area verde/suolo; </w:t>
      </w:r>
    </w:p>
    <w:p w14:paraId="2946FD3A" w14:textId="77777777" w:rsidR="001E1894" w:rsidRDefault="003A4041">
      <w:pPr>
        <w:spacing w:after="133"/>
        <w:ind w:left="-5" w:right="43"/>
        <w:jc w:val="both"/>
        <w:rPr>
          <w:rFonts w:ascii="Calibri Light" w:hAnsi="Calibri Light" w:cs="Calibri Light"/>
        </w:rPr>
      </w:pPr>
      <w:r>
        <w:rPr>
          <w:rFonts w:ascii="Calibri Light" w:hAnsi="Calibri Light" w:cs="Calibri Light"/>
        </w:rPr>
        <w:lastRenderedPageBreak/>
        <w:t xml:space="preserve">- numero massimo 1 cartello/targa per ogni area affidata.  La richiesta di apposizione del cartello/targa potrà essere formulata anche successivamente alla richiesta di affidamento. </w:t>
      </w:r>
    </w:p>
    <w:p w14:paraId="236D72B6" w14:textId="77777777" w:rsidR="001E1894" w:rsidRDefault="003A4041">
      <w:pPr>
        <w:jc w:val="both"/>
        <w:rPr>
          <w:rFonts w:ascii="Calibri Light" w:hAnsi="Calibri Light" w:cs="Calibri Light"/>
        </w:rPr>
      </w:pPr>
      <w:r>
        <w:rPr>
          <w:rFonts w:ascii="Calibri Light" w:hAnsi="Calibri Light" w:cs="Calibri Light"/>
        </w:rPr>
        <w:t xml:space="preserve">15.        L’area assegnata in gestione al concessionario non può essere né ceduta, né data in affitto, né essere oggetto di successione, ma deve essere gestita direttamente e con continuità; l’unica eccezione concessa per un periodo non superiore a 6 mesi è per documentati motivi di salute a favore di una persona di fiducia del concessionario, previa comunicazione all’Amministrazione Comunale. </w:t>
      </w:r>
    </w:p>
    <w:p w14:paraId="38D68563" w14:textId="77777777" w:rsidR="001E1894" w:rsidRDefault="003A4041">
      <w:pPr>
        <w:jc w:val="both"/>
        <w:rPr>
          <w:rFonts w:ascii="Calibri Light" w:hAnsi="Calibri Light" w:cs="Calibri Light"/>
        </w:rPr>
      </w:pPr>
      <w:r>
        <w:rPr>
          <w:rFonts w:ascii="Calibri Light" w:hAnsi="Calibri Light" w:cs="Calibri Light"/>
        </w:rPr>
        <w:t xml:space="preserve">16.  </w:t>
      </w:r>
      <w:proofErr w:type="gramStart"/>
      <w:r>
        <w:rPr>
          <w:rFonts w:ascii="Calibri Light" w:hAnsi="Calibri Light" w:cs="Calibri Light"/>
        </w:rPr>
        <w:t>Per  quanto</w:t>
      </w:r>
      <w:proofErr w:type="gramEnd"/>
      <w:r>
        <w:rPr>
          <w:rFonts w:ascii="Calibri Light" w:hAnsi="Calibri Light" w:cs="Calibri Light"/>
        </w:rPr>
        <w:t xml:space="preserve"> riguarda gli sponsor, si precisa che resta  a carico  dell’assegnatario  ogni  imposta conseguente come l’imposta pubblicitaria e la Tosap. </w:t>
      </w:r>
    </w:p>
    <w:p w14:paraId="18C7F591" w14:textId="77777777" w:rsidR="001E1894" w:rsidRDefault="003A4041">
      <w:pPr>
        <w:ind w:left="-5" w:right="43"/>
        <w:jc w:val="both"/>
        <w:rPr>
          <w:rFonts w:ascii="Calibri Light" w:hAnsi="Calibri Light" w:cs="Calibri Light"/>
        </w:rPr>
      </w:pPr>
      <w:r>
        <w:rPr>
          <w:rFonts w:ascii="Calibri Light" w:hAnsi="Calibri Light" w:cs="Calibri Light"/>
        </w:rPr>
        <w:t xml:space="preserve">17.   Per tutti gli affidamenti è vietata qualsiasi attività a scopo di lucro ad eccezione di quelli eventualmente disciplinate da affidamento con bando pubblico.  </w:t>
      </w:r>
    </w:p>
    <w:p w14:paraId="4A2483E8" w14:textId="77777777" w:rsidR="001E1894" w:rsidRDefault="003A4041">
      <w:pPr>
        <w:ind w:left="-5" w:right="43"/>
        <w:jc w:val="both"/>
        <w:rPr>
          <w:rFonts w:ascii="Calibri Light" w:hAnsi="Calibri Light" w:cs="Calibri Light"/>
        </w:rPr>
      </w:pPr>
      <w:r>
        <w:rPr>
          <w:rFonts w:ascii="Calibri Light" w:hAnsi="Calibri Light" w:cs="Calibri Light"/>
        </w:rPr>
        <w:t>18.   Eventuali opere realizzate sull'area da parte del soggetto assegnatario, allo scadere della validità della convenzione, rimarranno di proprietà comunale senza che l’assegnatario possa pretendere indennizzo alcuno.</w:t>
      </w:r>
    </w:p>
    <w:p w14:paraId="75E53903" w14:textId="77777777" w:rsidR="001E1894" w:rsidRDefault="001E1894">
      <w:pPr>
        <w:spacing w:after="9" w:line="259" w:lineRule="auto"/>
        <w:jc w:val="both"/>
        <w:rPr>
          <w:rFonts w:ascii="Calibri Light" w:hAnsi="Calibri Light" w:cs="Calibri Light"/>
        </w:rPr>
      </w:pPr>
    </w:p>
    <w:p w14:paraId="75C93135" w14:textId="77777777" w:rsidR="001E1894" w:rsidRDefault="003A4041">
      <w:pPr>
        <w:pStyle w:val="Titolo1"/>
        <w:spacing w:after="268"/>
        <w:jc w:val="both"/>
        <w:rPr>
          <w:rFonts w:ascii="Calibri Light" w:hAnsi="Calibri Light" w:cs="Calibri Light"/>
          <w:sz w:val="22"/>
          <w:szCs w:val="22"/>
        </w:rPr>
      </w:pPr>
      <w:r>
        <w:rPr>
          <w:rFonts w:ascii="Calibri Light" w:hAnsi="Calibri Light" w:cs="Calibri Light"/>
          <w:sz w:val="22"/>
          <w:szCs w:val="22"/>
        </w:rPr>
        <w:t xml:space="preserve">ART. 8 - PARTECIPAZIONE DELL’AMMINISTRAZIONE COMUNALE   </w:t>
      </w:r>
    </w:p>
    <w:p w14:paraId="4271A7AE" w14:textId="77777777" w:rsidR="001E1894" w:rsidRDefault="003A4041">
      <w:pPr>
        <w:numPr>
          <w:ilvl w:val="0"/>
          <w:numId w:val="13"/>
        </w:numPr>
        <w:spacing w:after="254" w:line="266" w:lineRule="auto"/>
        <w:ind w:right="43" w:hanging="10"/>
        <w:jc w:val="both"/>
        <w:rPr>
          <w:rFonts w:ascii="Calibri Light" w:hAnsi="Calibri Light" w:cs="Calibri Light"/>
        </w:rPr>
      </w:pPr>
      <w:r>
        <w:rPr>
          <w:rFonts w:ascii="Calibri Light" w:hAnsi="Calibri Light" w:cs="Calibri Light"/>
        </w:rPr>
        <w:t xml:space="preserve">La partecipazione dell'Amministrazione comunale </w:t>
      </w:r>
      <w:proofErr w:type="gramStart"/>
      <w:r>
        <w:rPr>
          <w:rFonts w:ascii="Calibri Light" w:hAnsi="Calibri Light" w:cs="Calibri Light"/>
        </w:rPr>
        <w:t>è limitato essenzialmente</w:t>
      </w:r>
      <w:proofErr w:type="gramEnd"/>
      <w:r>
        <w:rPr>
          <w:rFonts w:ascii="Calibri Light" w:hAnsi="Calibri Light" w:cs="Calibri Light"/>
        </w:rPr>
        <w:t xml:space="preserve"> alla messa a disposizione di aree verdi pubbliche.  </w:t>
      </w:r>
    </w:p>
    <w:p w14:paraId="1D3A8791" w14:textId="77777777" w:rsidR="001E1894" w:rsidRDefault="003A4041">
      <w:pPr>
        <w:numPr>
          <w:ilvl w:val="0"/>
          <w:numId w:val="13"/>
        </w:numPr>
        <w:spacing w:after="254" w:line="266" w:lineRule="auto"/>
        <w:ind w:right="43" w:hanging="10"/>
        <w:jc w:val="both"/>
        <w:rPr>
          <w:rFonts w:ascii="Calibri Light" w:hAnsi="Calibri Light" w:cs="Calibri Light"/>
        </w:rPr>
      </w:pPr>
      <w:r>
        <w:rPr>
          <w:rFonts w:ascii="Calibri Light" w:hAnsi="Calibri Light" w:cs="Calibri Light"/>
        </w:rPr>
        <w:t xml:space="preserve">Rimane a carico dell’Amministrazione comunale, la responsabilità, per danni a cose e persone e nei confronti di terzi, derivanti dalla connotazione di area verde pubblica e dalla titolarità dell’area.   </w:t>
      </w:r>
    </w:p>
    <w:p w14:paraId="696F98D8" w14:textId="77777777" w:rsidR="001E1894" w:rsidRDefault="003A4041">
      <w:pPr>
        <w:numPr>
          <w:ilvl w:val="0"/>
          <w:numId w:val="13"/>
        </w:numPr>
        <w:spacing w:after="254" w:line="266" w:lineRule="auto"/>
        <w:ind w:right="43" w:hanging="10"/>
        <w:jc w:val="both"/>
        <w:rPr>
          <w:rFonts w:ascii="Calibri Light" w:hAnsi="Calibri Light" w:cs="Calibri Light"/>
        </w:rPr>
      </w:pPr>
      <w:proofErr w:type="gramStart"/>
      <w:r>
        <w:rPr>
          <w:rFonts w:ascii="Calibri Light" w:hAnsi="Calibri Light" w:cs="Calibri Light"/>
        </w:rPr>
        <w:t>E'</w:t>
      </w:r>
      <w:proofErr w:type="gramEnd"/>
      <w:r>
        <w:rPr>
          <w:rFonts w:ascii="Calibri Light" w:hAnsi="Calibri Light" w:cs="Calibri Light"/>
        </w:rPr>
        <w:t xml:space="preserve"> esclusa l'erogazione di risorse finanziarie finalizzate a remunerare a qualsiasi titolo le prestazioni lavorative e/o i materiali e/o le attrezzature utilizzate dal soggetto affidatario dell’area verde assegnata.   </w:t>
      </w:r>
    </w:p>
    <w:p w14:paraId="79478822" w14:textId="77777777" w:rsidR="001E1894" w:rsidRDefault="003A4041">
      <w:pPr>
        <w:numPr>
          <w:ilvl w:val="0"/>
          <w:numId w:val="13"/>
        </w:numPr>
        <w:spacing w:after="133" w:line="266" w:lineRule="auto"/>
        <w:ind w:right="43" w:hanging="10"/>
        <w:jc w:val="both"/>
        <w:rPr>
          <w:rFonts w:ascii="Calibri Light" w:hAnsi="Calibri Light" w:cs="Calibri Light"/>
        </w:rPr>
      </w:pPr>
      <w:r>
        <w:rPr>
          <w:rFonts w:ascii="Calibri Light" w:hAnsi="Calibri Light" w:cs="Calibri Light"/>
        </w:rPr>
        <w:t xml:space="preserve">L'Amministrazione comunale, nel favorire l’interesse dei cittadini verso forme di collaborazione volontarie a tutela dell'ambiente urbano, promuove iniziative e riunioni rivolte alla cittadinanza o al soggetto adottante coinvolto nei singoli interventi.   </w:t>
      </w:r>
    </w:p>
    <w:p w14:paraId="483E6F3F" w14:textId="77777777" w:rsidR="001E1894" w:rsidRDefault="003A4041">
      <w:pPr>
        <w:spacing w:after="9" w:line="259" w:lineRule="auto"/>
        <w:rPr>
          <w:rFonts w:ascii="Calibri Light" w:hAnsi="Calibri Light" w:cs="Calibri Light"/>
        </w:rPr>
      </w:pPr>
      <w:r>
        <w:rPr>
          <w:rFonts w:ascii="Calibri Light" w:hAnsi="Calibri Light" w:cs="Calibri Light"/>
        </w:rPr>
        <w:t xml:space="preserve"> </w:t>
      </w:r>
    </w:p>
    <w:p w14:paraId="1E3E9722" w14:textId="77777777" w:rsidR="001E1894" w:rsidRDefault="003A4041">
      <w:pPr>
        <w:pStyle w:val="Titolo1"/>
        <w:spacing w:after="268"/>
        <w:rPr>
          <w:rFonts w:ascii="Calibri Light" w:hAnsi="Calibri Light" w:cs="Calibri Light"/>
          <w:sz w:val="22"/>
          <w:szCs w:val="22"/>
        </w:rPr>
      </w:pPr>
      <w:r>
        <w:rPr>
          <w:rFonts w:ascii="Calibri Light" w:hAnsi="Calibri Light" w:cs="Calibri Light"/>
          <w:sz w:val="22"/>
          <w:szCs w:val="22"/>
        </w:rPr>
        <w:t xml:space="preserve">ART. 9 - DURATA E RILASCIO DELL’AUTORIZZAZIONE   </w:t>
      </w:r>
    </w:p>
    <w:p w14:paraId="6238C59F" w14:textId="77777777" w:rsidR="001E1894" w:rsidRDefault="003A4041">
      <w:pPr>
        <w:numPr>
          <w:ilvl w:val="0"/>
          <w:numId w:val="14"/>
        </w:numPr>
        <w:spacing w:after="276" w:line="266" w:lineRule="auto"/>
        <w:ind w:right="43" w:hanging="10"/>
        <w:jc w:val="both"/>
        <w:rPr>
          <w:rFonts w:ascii="Calibri Light" w:hAnsi="Calibri Light" w:cs="Calibri Light"/>
        </w:rPr>
      </w:pPr>
      <w:r>
        <w:rPr>
          <w:rFonts w:ascii="Calibri Light" w:hAnsi="Calibri Light" w:cs="Calibri Light"/>
        </w:rPr>
        <w:lastRenderedPageBreak/>
        <w:t xml:space="preserve">La durata della convenzione per l’affidamento delle aree verdi pubbliche non può superare cinque anni, decorrenti dall’atto di sottoscrizione e può essere rinnovata a seguito di espressa richiesta scritta da presentarsi al Servizio competente almeno tre mesi prima della scadenza. </w:t>
      </w:r>
    </w:p>
    <w:p w14:paraId="37024F89" w14:textId="77777777" w:rsidR="001E1894" w:rsidRDefault="003A4041">
      <w:pPr>
        <w:numPr>
          <w:ilvl w:val="0"/>
          <w:numId w:val="14"/>
        </w:numPr>
        <w:spacing w:after="254" w:line="266" w:lineRule="auto"/>
        <w:ind w:right="43" w:hanging="10"/>
        <w:jc w:val="both"/>
        <w:rPr>
          <w:rFonts w:ascii="Calibri Light" w:hAnsi="Calibri Light" w:cs="Calibri Light"/>
        </w:rPr>
      </w:pPr>
      <w:r>
        <w:rPr>
          <w:rFonts w:ascii="Calibri Light" w:hAnsi="Calibri Light" w:cs="Calibri Light"/>
        </w:rPr>
        <w:t xml:space="preserve">L’Amministrazione comunale si riserva la facoltà di revoca in ogni momento della convenzione, per ragioni di interesse pubblico, per cambio di destinazione o per modificazioni dell’area data in affidamento.  </w:t>
      </w:r>
    </w:p>
    <w:p w14:paraId="6EB20E63" w14:textId="77777777" w:rsidR="001E1894" w:rsidRDefault="003A4041">
      <w:pPr>
        <w:numPr>
          <w:ilvl w:val="0"/>
          <w:numId w:val="14"/>
        </w:numPr>
        <w:spacing w:after="254" w:line="266" w:lineRule="auto"/>
        <w:ind w:right="43" w:hanging="10"/>
        <w:jc w:val="both"/>
        <w:rPr>
          <w:rFonts w:ascii="Calibri Light" w:hAnsi="Calibri Light" w:cs="Calibri Light"/>
        </w:rPr>
      </w:pPr>
      <w:r>
        <w:rPr>
          <w:rFonts w:ascii="Calibri Light" w:hAnsi="Calibri Light" w:cs="Calibri Light"/>
        </w:rPr>
        <w:t xml:space="preserve">La mancata ottemperanza alle disposizioni contenute nel presente Regolamento, il mancato rispetto delle conseguenti richieste dell’Amministrazione comunale, nonché il mancato rispetto delle prescrizioni indicate in convenzione, comporta l’immediata decadenza della convenzione stessa.  </w:t>
      </w:r>
    </w:p>
    <w:p w14:paraId="3FDEE114" w14:textId="77777777" w:rsidR="001E1894" w:rsidRDefault="003A4041">
      <w:pPr>
        <w:numPr>
          <w:ilvl w:val="0"/>
          <w:numId w:val="14"/>
        </w:numPr>
        <w:spacing w:after="254" w:line="266" w:lineRule="auto"/>
        <w:ind w:right="43" w:hanging="10"/>
        <w:jc w:val="both"/>
        <w:rPr>
          <w:rFonts w:ascii="Calibri Light" w:hAnsi="Calibri Light" w:cs="Calibri Light"/>
        </w:rPr>
      </w:pPr>
      <w:r>
        <w:rPr>
          <w:rFonts w:ascii="Calibri Light" w:hAnsi="Calibri Light" w:cs="Calibri Light"/>
        </w:rPr>
        <w:t xml:space="preserve">Il soggetto affidatario può recedere in ogni momento dalla convenzione previa comunicazione scritta al Servizio competente. </w:t>
      </w:r>
    </w:p>
    <w:p w14:paraId="646D9282" w14:textId="77777777" w:rsidR="001E1894" w:rsidRDefault="003A4041">
      <w:pPr>
        <w:numPr>
          <w:ilvl w:val="0"/>
          <w:numId w:val="14"/>
        </w:numPr>
        <w:spacing w:after="133" w:line="266" w:lineRule="auto"/>
        <w:ind w:right="43" w:hanging="10"/>
        <w:jc w:val="both"/>
        <w:rPr>
          <w:rFonts w:ascii="Calibri Light" w:hAnsi="Calibri Light" w:cs="Calibri Light"/>
        </w:rPr>
      </w:pPr>
      <w:r>
        <w:rPr>
          <w:rFonts w:ascii="Calibri Light" w:hAnsi="Calibri Light" w:cs="Calibri Light"/>
        </w:rPr>
        <w:t xml:space="preserve">Eventuali interventi pubblici o di enti erogatori di servizio per sistemazione e/o manutenzione di impianti o servizi/sottoservizi non comportano sospensione della convenzione la cui durata resta immutata; la risistemazione dell’area sarà a carico degli Enti erogatori di servizi che hanno disposto gli interventi.   </w:t>
      </w:r>
    </w:p>
    <w:p w14:paraId="5A9A61B0" w14:textId="77777777" w:rsidR="001E1894" w:rsidRDefault="001E1894">
      <w:pPr>
        <w:spacing w:after="133" w:line="266" w:lineRule="auto"/>
        <w:ind w:left="10" w:right="43"/>
        <w:jc w:val="both"/>
        <w:rPr>
          <w:rFonts w:ascii="Calibri Light" w:hAnsi="Calibri Light" w:cs="Calibri Light"/>
        </w:rPr>
      </w:pPr>
    </w:p>
    <w:p w14:paraId="6FA27C52" w14:textId="77777777" w:rsidR="001E1894" w:rsidRDefault="003A4041">
      <w:pPr>
        <w:pStyle w:val="Paragrafoelenco"/>
        <w:numPr>
          <w:ilvl w:val="0"/>
          <w:numId w:val="14"/>
        </w:numPr>
        <w:spacing w:after="254" w:line="266" w:lineRule="auto"/>
        <w:ind w:left="0"/>
        <w:jc w:val="both"/>
        <w:rPr>
          <w:rFonts w:ascii="Calibri Light" w:hAnsi="Calibri Light" w:cs="Calibri Light"/>
        </w:rPr>
      </w:pPr>
      <w:r>
        <w:rPr>
          <w:rFonts w:ascii="Calibri Light" w:hAnsi="Calibri Light" w:cs="Calibri Light"/>
        </w:rPr>
        <w:t xml:space="preserve">Qualora il comportamento negligente del soggetto assegnatario procuri un danno al Comune, quest’ultimo potrà chiedere indennizzo nelle forme di legge. </w:t>
      </w:r>
    </w:p>
    <w:p w14:paraId="47883865" w14:textId="77777777" w:rsidR="001E1894" w:rsidRDefault="003A4041">
      <w:pPr>
        <w:numPr>
          <w:ilvl w:val="0"/>
          <w:numId w:val="14"/>
        </w:numPr>
        <w:spacing w:after="133" w:line="266" w:lineRule="auto"/>
        <w:ind w:right="43" w:hanging="10"/>
        <w:jc w:val="both"/>
        <w:rPr>
          <w:rFonts w:ascii="Calibri Light" w:hAnsi="Calibri Light" w:cs="Calibri Light"/>
        </w:rPr>
      </w:pPr>
      <w:r>
        <w:rPr>
          <w:rFonts w:ascii="Calibri Light" w:hAnsi="Calibri Light" w:cs="Calibri Light"/>
        </w:rPr>
        <w:t>Qualora venga abusivamente alterato lo stato dei luoghi, la convenzione si intenderà immediatamente decaduta ed il Comune provvederà ad eseguire le opere necessarie al ripristino, addebitandone eventualmente il costo alla controparte.</w:t>
      </w:r>
    </w:p>
    <w:p w14:paraId="4FE85607" w14:textId="77777777" w:rsidR="001E1894" w:rsidRDefault="003A4041">
      <w:pPr>
        <w:numPr>
          <w:ilvl w:val="0"/>
          <w:numId w:val="14"/>
        </w:numPr>
        <w:spacing w:after="133" w:line="266" w:lineRule="auto"/>
        <w:ind w:right="43" w:hanging="10"/>
        <w:jc w:val="both"/>
        <w:rPr>
          <w:rFonts w:ascii="Calibri Light" w:hAnsi="Calibri Light" w:cs="Calibri Light"/>
        </w:rPr>
      </w:pPr>
      <w:r>
        <w:rPr>
          <w:rFonts w:ascii="Calibri Light" w:hAnsi="Calibri Light" w:cs="Calibri Light"/>
        </w:rPr>
        <w:t>L’assegnazione dell’area potrà essere inoltre revocata per motivi di carattere generale definiti dall’Amministrazione Comunale quali la necessità di utilizzare l’area per altri scopi, variazioni di P.U.C. o altro di pubblico interesse. L’area revocata o rilasciata rientra nella piena disponibilità comunale.</w:t>
      </w:r>
    </w:p>
    <w:p w14:paraId="1F39347E" w14:textId="77777777" w:rsidR="001E1894" w:rsidRDefault="003A4041">
      <w:pPr>
        <w:numPr>
          <w:ilvl w:val="0"/>
          <w:numId w:val="14"/>
        </w:numPr>
        <w:spacing w:after="133" w:line="266" w:lineRule="auto"/>
        <w:ind w:right="43" w:hanging="10"/>
        <w:jc w:val="both"/>
        <w:rPr>
          <w:rFonts w:ascii="Calibri Light" w:hAnsi="Calibri Light" w:cs="Calibri Light"/>
        </w:rPr>
      </w:pPr>
      <w:r>
        <w:rPr>
          <w:rFonts w:ascii="Calibri Light" w:hAnsi="Calibri Light" w:cs="Calibri Light"/>
        </w:rPr>
        <w:t>L’Amministrazione Comunale non risponderà di furti, atti vandalici, danni per eventi naturali, infortuni ed incidenti che si possano verificare.</w:t>
      </w:r>
    </w:p>
    <w:p w14:paraId="709F9977" w14:textId="77777777" w:rsidR="001E1894" w:rsidRDefault="003A4041">
      <w:pPr>
        <w:spacing w:after="9" w:line="259" w:lineRule="auto"/>
        <w:rPr>
          <w:rFonts w:ascii="Calibri Light" w:hAnsi="Calibri Light" w:cs="Calibri Light"/>
        </w:rPr>
      </w:pPr>
      <w:r>
        <w:rPr>
          <w:rFonts w:ascii="Calibri Light" w:hAnsi="Calibri Light" w:cs="Calibri Light"/>
        </w:rPr>
        <w:t xml:space="preserve"> </w:t>
      </w:r>
    </w:p>
    <w:p w14:paraId="35CF6650" w14:textId="77777777" w:rsidR="001E1894" w:rsidRDefault="003A4041">
      <w:pPr>
        <w:pStyle w:val="Titolo1"/>
        <w:spacing w:after="268"/>
        <w:rPr>
          <w:rFonts w:ascii="Calibri Light" w:hAnsi="Calibri Light" w:cs="Calibri Light"/>
          <w:sz w:val="22"/>
          <w:szCs w:val="22"/>
        </w:rPr>
      </w:pPr>
      <w:r>
        <w:rPr>
          <w:rFonts w:ascii="Calibri Light" w:hAnsi="Calibri Light" w:cs="Calibri Light"/>
          <w:sz w:val="22"/>
          <w:szCs w:val="22"/>
        </w:rPr>
        <w:t xml:space="preserve">ART. 10 - RESPONSABILITÀ  </w:t>
      </w:r>
    </w:p>
    <w:p w14:paraId="7094DD1B" w14:textId="77777777" w:rsidR="001E1894" w:rsidRDefault="003A4041">
      <w:pPr>
        <w:spacing w:after="133"/>
        <w:ind w:left="-5" w:right="43"/>
        <w:jc w:val="both"/>
        <w:rPr>
          <w:rFonts w:ascii="Calibri Light" w:hAnsi="Calibri Light" w:cs="Calibri Light"/>
        </w:rPr>
      </w:pPr>
      <w:r>
        <w:rPr>
          <w:rFonts w:ascii="Calibri Light" w:hAnsi="Calibri Light" w:cs="Calibri Light"/>
        </w:rPr>
        <w:lastRenderedPageBreak/>
        <w:t xml:space="preserve">Fatto salvo quanto disposto all’art. 8, comma 2, il soggetto affidatario, per la gestione delle aree verdi, si assume la responsabilità per danni a persone o cose imputabili a difetti di realizzazione degli interventi di gestione o manutenzione e da quelli derivanti dall’esecuzione di tutto quanto previsto dalla convenzione e dal presente regolamento.    </w:t>
      </w:r>
    </w:p>
    <w:p w14:paraId="19F3510B" w14:textId="77777777" w:rsidR="001E1894" w:rsidRDefault="003A4041">
      <w:pPr>
        <w:spacing w:after="9" w:line="259" w:lineRule="auto"/>
        <w:rPr>
          <w:rFonts w:ascii="Calibri Light" w:hAnsi="Calibri Light" w:cs="Calibri Light"/>
        </w:rPr>
      </w:pPr>
      <w:r>
        <w:rPr>
          <w:rFonts w:ascii="Calibri Light" w:hAnsi="Calibri Light" w:cs="Calibri Light"/>
        </w:rPr>
        <w:t xml:space="preserve"> </w:t>
      </w:r>
    </w:p>
    <w:p w14:paraId="2678CCC5" w14:textId="77777777" w:rsidR="001E1894" w:rsidRDefault="003A4041">
      <w:pPr>
        <w:pStyle w:val="Titolo1"/>
        <w:spacing w:after="268"/>
        <w:rPr>
          <w:rFonts w:ascii="Calibri Light" w:hAnsi="Calibri Light" w:cs="Calibri Light"/>
          <w:sz w:val="22"/>
          <w:szCs w:val="22"/>
        </w:rPr>
      </w:pPr>
      <w:r>
        <w:rPr>
          <w:rFonts w:ascii="Calibri Light" w:hAnsi="Calibri Light" w:cs="Calibri Light"/>
          <w:sz w:val="22"/>
          <w:szCs w:val="22"/>
        </w:rPr>
        <w:t xml:space="preserve">ART. 11 - CONTENZIOSO E FORO COMPETENTE   </w:t>
      </w:r>
    </w:p>
    <w:p w14:paraId="035456C5" w14:textId="77777777" w:rsidR="001E1894" w:rsidRDefault="003A4041">
      <w:pPr>
        <w:numPr>
          <w:ilvl w:val="0"/>
          <w:numId w:val="15"/>
        </w:numPr>
        <w:spacing w:after="254" w:line="266" w:lineRule="auto"/>
        <w:ind w:right="43" w:hanging="10"/>
        <w:jc w:val="both"/>
        <w:rPr>
          <w:rFonts w:ascii="Calibri Light" w:hAnsi="Calibri Light" w:cs="Calibri Light"/>
        </w:rPr>
      </w:pPr>
      <w:r>
        <w:rPr>
          <w:rFonts w:ascii="Calibri Light" w:hAnsi="Calibri Light" w:cs="Calibri Light"/>
        </w:rPr>
        <w:t xml:space="preserve">Ogni controversia che dovesse insorgere in ordine alla interpretazione, esecuzione e responsabilità derivante dall’esecuzione della convenzione, che non comporti decadenza della convenzione medesima, viene definita in via conciliativa tra le parti.   </w:t>
      </w:r>
    </w:p>
    <w:p w14:paraId="559175B1" w14:textId="77777777" w:rsidR="001E1894" w:rsidRDefault="003A4041">
      <w:pPr>
        <w:numPr>
          <w:ilvl w:val="0"/>
          <w:numId w:val="15"/>
        </w:numPr>
        <w:spacing w:after="133" w:line="266" w:lineRule="auto"/>
        <w:ind w:right="43" w:hanging="10"/>
        <w:jc w:val="both"/>
        <w:rPr>
          <w:rFonts w:ascii="Calibri Light" w:hAnsi="Calibri Light" w:cs="Calibri Light"/>
        </w:rPr>
      </w:pPr>
      <w:r>
        <w:rPr>
          <w:rFonts w:ascii="Calibri Light" w:hAnsi="Calibri Light" w:cs="Calibri Light"/>
        </w:rPr>
        <w:t xml:space="preserve">In caso di mancata conciliazione, le parti convengono di designare quale foro esclusivamente competente il Foro di Cagliari. </w:t>
      </w:r>
    </w:p>
    <w:p w14:paraId="485CF4FF" w14:textId="77777777" w:rsidR="001E1894" w:rsidRDefault="003A4041">
      <w:pPr>
        <w:spacing w:after="0" w:line="259" w:lineRule="auto"/>
        <w:rPr>
          <w:rFonts w:ascii="Calibri Light" w:hAnsi="Calibri Light" w:cs="Calibri Light"/>
        </w:rPr>
      </w:pPr>
      <w:r>
        <w:rPr>
          <w:rFonts w:ascii="Calibri Light" w:hAnsi="Calibri Light" w:cs="Calibri Light"/>
        </w:rPr>
        <w:t xml:space="preserve"> </w:t>
      </w:r>
    </w:p>
    <w:p w14:paraId="312FC87C" w14:textId="77777777" w:rsidR="001E1894" w:rsidRDefault="003A4041">
      <w:pPr>
        <w:spacing w:after="0" w:line="259" w:lineRule="auto"/>
        <w:rPr>
          <w:rFonts w:ascii="Calibri Light" w:hAnsi="Calibri Light" w:cs="Calibri Light"/>
        </w:rPr>
      </w:pPr>
      <w:r>
        <w:rPr>
          <w:rFonts w:ascii="Calibri Light" w:hAnsi="Calibri Light" w:cs="Calibri Light"/>
        </w:rPr>
        <w:t xml:space="preserve"> </w:t>
      </w:r>
    </w:p>
    <w:p w14:paraId="112AFB77" w14:textId="77777777" w:rsidR="001E1894" w:rsidRDefault="003A4041">
      <w:pPr>
        <w:pStyle w:val="Titolo1"/>
        <w:spacing w:after="268"/>
        <w:ind w:right="87"/>
        <w:rPr>
          <w:rFonts w:ascii="Calibri Light" w:hAnsi="Calibri Light" w:cs="Calibri Light"/>
          <w:sz w:val="22"/>
          <w:szCs w:val="22"/>
        </w:rPr>
      </w:pPr>
      <w:r>
        <w:rPr>
          <w:rFonts w:ascii="Calibri Light" w:hAnsi="Calibri Light" w:cs="Calibri Light"/>
          <w:sz w:val="22"/>
          <w:szCs w:val="22"/>
        </w:rPr>
        <w:t xml:space="preserve">ART. 12 - ENTRATA IN VIGORE </w:t>
      </w:r>
    </w:p>
    <w:p w14:paraId="38FDC379" w14:textId="77777777" w:rsidR="001E1894" w:rsidRDefault="003A4041">
      <w:pPr>
        <w:pStyle w:val="Paragrafoelenco"/>
        <w:numPr>
          <w:ilvl w:val="0"/>
          <w:numId w:val="17"/>
        </w:numPr>
        <w:spacing w:after="254" w:line="266" w:lineRule="auto"/>
        <w:ind w:right="43"/>
        <w:jc w:val="both"/>
        <w:rPr>
          <w:rFonts w:ascii="Calibri Light" w:hAnsi="Calibri Light" w:cs="Calibri Light"/>
        </w:rPr>
      </w:pPr>
      <w:r>
        <w:rPr>
          <w:rFonts w:ascii="Calibri Light" w:hAnsi="Calibri Light" w:cs="Calibri Light"/>
        </w:rPr>
        <w:t xml:space="preserve">Il presente Regolamento entra in vigore a seguito dell’esecutività di apposita deliberazione del Consiglio comunale. </w:t>
      </w:r>
    </w:p>
    <w:p w14:paraId="7A40B81E" w14:textId="77777777" w:rsidR="001E1894" w:rsidRDefault="001E1894">
      <w:pPr>
        <w:ind w:right="43"/>
        <w:rPr>
          <w:rFonts w:ascii="Calibri Light" w:hAnsi="Calibri Light" w:cs="Calibri Light"/>
        </w:rPr>
      </w:pPr>
    </w:p>
    <w:p w14:paraId="1FE45BD3" w14:textId="77777777" w:rsidR="001E1894" w:rsidRDefault="003A4041">
      <w:pPr>
        <w:pStyle w:val="Titolo1"/>
        <w:spacing w:after="268"/>
        <w:ind w:right="87"/>
        <w:rPr>
          <w:rFonts w:ascii="Calibri Light" w:hAnsi="Calibri Light" w:cs="Calibri Light"/>
          <w:sz w:val="22"/>
          <w:szCs w:val="22"/>
        </w:rPr>
      </w:pPr>
      <w:r>
        <w:rPr>
          <w:rFonts w:ascii="Calibri Light" w:hAnsi="Calibri Light" w:cs="Calibri Light"/>
          <w:sz w:val="22"/>
          <w:szCs w:val="22"/>
        </w:rPr>
        <w:t xml:space="preserve">ART. 13 - NORME FINALI </w:t>
      </w:r>
    </w:p>
    <w:p w14:paraId="16A36A1F" w14:textId="77777777" w:rsidR="001E1894" w:rsidRDefault="003A4041">
      <w:pPr>
        <w:jc w:val="both"/>
        <w:rPr>
          <w:rFonts w:ascii="Calibri Light" w:hAnsi="Calibri Light" w:cs="Calibri Light"/>
        </w:rPr>
      </w:pPr>
      <w:r>
        <w:rPr>
          <w:rFonts w:ascii="Calibri Light" w:hAnsi="Calibri Light" w:cs="Calibri Light"/>
        </w:rPr>
        <w:t xml:space="preserve">Per tutto quanto non compreso nel presente Regolamento, si rimanda a quanto stabilito dalla legge e nel provvedimento di assegnazione. </w:t>
      </w:r>
    </w:p>
    <w:sectPr w:rsidR="001E1894">
      <w:headerReference w:type="even" r:id="rId7"/>
      <w:headerReference w:type="default" r:id="rId8"/>
      <w:footerReference w:type="even" r:id="rId9"/>
      <w:footerReference w:type="default" r:id="rId10"/>
      <w:headerReference w:type="first" r:id="rId11"/>
      <w:footerReference w:type="first" r:id="rId12"/>
      <w:pgSz w:w="11906" w:h="16838"/>
      <w:pgMar w:top="2480" w:right="960" w:bottom="900" w:left="1000" w:header="2423" w:footer="694" w:gutter="0"/>
      <w:cols w:space="720"/>
      <w:formProt w:val="0"/>
      <w:rtlGutter/>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16702" w14:textId="77777777" w:rsidR="003A4041" w:rsidRDefault="003A4041">
      <w:pPr>
        <w:spacing w:after="0" w:line="240" w:lineRule="auto"/>
      </w:pPr>
      <w:r>
        <w:separator/>
      </w:r>
    </w:p>
  </w:endnote>
  <w:endnote w:type="continuationSeparator" w:id="0">
    <w:p w14:paraId="33C369EB" w14:textId="77777777" w:rsidR="003A4041" w:rsidRDefault="003A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tillium">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20268" w14:textId="77777777" w:rsidR="001E1894" w:rsidRDefault="001E189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D0EFB" w14:textId="77777777" w:rsidR="001E1894" w:rsidRDefault="003A4041">
    <w:pPr>
      <w:pStyle w:val="Pidipagina"/>
      <w:jc w:val="right"/>
      <w:rPr>
        <w:rFonts w:ascii="Titillium" w:hAnsi="Titillium"/>
      </w:rPr>
    </w:pPr>
    <w:r>
      <w:rPr>
        <w:rFonts w:ascii="Titillium" w:hAnsi="Titillium"/>
        <w:color w:val="4F81BD"/>
        <w:sz w:val="20"/>
        <w:szCs w:val="20"/>
      </w:rPr>
      <w:t xml:space="preserve"> </w:t>
    </w:r>
  </w:p>
  <w:tbl>
    <w:tblPr>
      <w:tblStyle w:val="Grigliatabella"/>
      <w:tblW w:w="9214" w:type="dxa"/>
      <w:tblLayout w:type="fixed"/>
      <w:tblLook w:val="04A0" w:firstRow="1" w:lastRow="0" w:firstColumn="1" w:lastColumn="0" w:noHBand="0" w:noVBand="1"/>
    </w:tblPr>
    <w:tblGrid>
      <w:gridCol w:w="1800"/>
      <w:gridCol w:w="7178"/>
      <w:gridCol w:w="236"/>
    </w:tblGrid>
    <w:tr w:rsidR="001E1894" w14:paraId="6D8A60F0" w14:textId="77777777">
      <w:trPr>
        <w:trHeight w:val="288"/>
      </w:trPr>
      <w:tc>
        <w:tcPr>
          <w:tcW w:w="1842" w:type="dxa"/>
          <w:tcBorders>
            <w:top w:val="single" w:sz="6" w:space="0" w:color="4F81BD"/>
            <w:left w:val="nil"/>
            <w:bottom w:val="nil"/>
            <w:right w:val="nil"/>
          </w:tcBorders>
        </w:tcPr>
        <w:p w14:paraId="076463AA" w14:textId="77777777" w:rsidR="001E1894" w:rsidRDefault="001E1894">
          <w:pPr>
            <w:spacing w:after="0" w:line="240" w:lineRule="auto"/>
            <w:rPr>
              <w:rFonts w:ascii="Titillium" w:hAnsi="Titillium" w:cs="Calibri"/>
              <w:b/>
              <w:bCs/>
              <w:color w:val="0070C0"/>
              <w:sz w:val="18"/>
              <w:szCs w:val="18"/>
              <w:lang w:val="en-US"/>
            </w:rPr>
          </w:pPr>
        </w:p>
      </w:tc>
      <w:tc>
        <w:tcPr>
          <w:tcW w:w="7372" w:type="dxa"/>
          <w:gridSpan w:val="2"/>
          <w:tcBorders>
            <w:top w:val="single" w:sz="6" w:space="0" w:color="4F81BD"/>
            <w:left w:val="nil"/>
            <w:bottom w:val="nil"/>
            <w:right w:val="nil"/>
          </w:tcBorders>
        </w:tcPr>
        <w:p w14:paraId="3150383E" w14:textId="77777777" w:rsidR="001E1894" w:rsidRDefault="001E1894">
          <w:pPr>
            <w:spacing w:after="0" w:line="240" w:lineRule="auto"/>
            <w:rPr>
              <w:rFonts w:ascii="Titillium" w:hAnsi="Titillium" w:cs="Calibri"/>
              <w:b/>
              <w:bCs/>
              <w:color w:val="0070C0"/>
              <w:sz w:val="18"/>
              <w:szCs w:val="18"/>
              <w:lang w:val="en-US"/>
            </w:rPr>
          </w:pPr>
        </w:p>
      </w:tc>
    </w:tr>
    <w:tr w:rsidR="001E1894" w14:paraId="3E9C3871" w14:textId="77777777">
      <w:trPr>
        <w:trHeight w:val="227"/>
      </w:trPr>
      <w:tc>
        <w:tcPr>
          <w:tcW w:w="1842" w:type="dxa"/>
          <w:tcBorders>
            <w:top w:val="nil"/>
            <w:left w:val="nil"/>
            <w:bottom w:val="nil"/>
          </w:tcBorders>
        </w:tcPr>
        <w:p w14:paraId="70B5BCCA" w14:textId="77777777" w:rsidR="001E1894" w:rsidRDefault="003A4041">
          <w:pPr>
            <w:spacing w:after="0" w:line="240" w:lineRule="auto"/>
            <w:rPr>
              <w:rFonts w:ascii="Titillium" w:hAnsi="Titillium" w:cs="Calibri"/>
              <w:b/>
              <w:bCs/>
              <w:color w:val="0070C0"/>
              <w:sz w:val="18"/>
              <w:szCs w:val="18"/>
              <w:lang w:val="en-US"/>
            </w:rPr>
          </w:pPr>
          <w:proofErr w:type="spellStart"/>
          <w:r>
            <w:rPr>
              <w:rFonts w:ascii="Titillium" w:eastAsia="Calibri" w:hAnsi="Titillium" w:cs="Calibri"/>
              <w:b/>
              <w:bCs/>
              <w:color w:val="0070C0"/>
              <w:sz w:val="18"/>
              <w:szCs w:val="18"/>
              <w:lang w:val="en-US"/>
            </w:rPr>
            <w:t>Comune</w:t>
          </w:r>
          <w:proofErr w:type="spellEnd"/>
          <w:r>
            <w:rPr>
              <w:rFonts w:ascii="Titillium" w:eastAsia="Calibri" w:hAnsi="Titillium" w:cs="Calibri"/>
              <w:b/>
              <w:bCs/>
              <w:color w:val="0070C0"/>
              <w:sz w:val="18"/>
              <w:szCs w:val="18"/>
              <w:lang w:val="en-US"/>
            </w:rPr>
            <w:t xml:space="preserve"> di </w:t>
          </w:r>
          <w:proofErr w:type="spellStart"/>
          <w:r>
            <w:rPr>
              <w:rFonts w:ascii="Titillium" w:eastAsia="Calibri" w:hAnsi="Titillium" w:cs="Calibri"/>
              <w:b/>
              <w:bCs/>
              <w:color w:val="0070C0"/>
              <w:sz w:val="18"/>
              <w:szCs w:val="18"/>
              <w:lang w:val="en-US"/>
            </w:rPr>
            <w:t>Villacidro</w:t>
          </w:r>
          <w:proofErr w:type="spellEnd"/>
        </w:p>
      </w:tc>
      <w:tc>
        <w:tcPr>
          <w:tcW w:w="7363" w:type="dxa"/>
          <w:tcBorders>
            <w:top w:val="nil"/>
            <w:left w:val="nil"/>
            <w:bottom w:val="nil"/>
            <w:right w:val="nil"/>
          </w:tcBorders>
        </w:tcPr>
        <w:p w14:paraId="071876EA" w14:textId="77777777" w:rsidR="001E1894" w:rsidRDefault="003A4041">
          <w:pPr>
            <w:spacing w:after="0" w:line="240" w:lineRule="auto"/>
            <w:rPr>
              <w:rFonts w:ascii="Titillium" w:hAnsi="Titillium" w:cs="Calibri"/>
              <w:color w:val="0070C0"/>
              <w:sz w:val="18"/>
              <w:szCs w:val="18"/>
              <w:lang w:val="en-US"/>
            </w:rPr>
          </w:pPr>
          <w:r>
            <w:rPr>
              <w:rFonts w:ascii="Titillium" w:eastAsia="Calibri" w:hAnsi="Titillium" w:cs="Calibri"/>
              <w:color w:val="000000"/>
              <w:sz w:val="18"/>
              <w:szCs w:val="18"/>
            </w:rPr>
            <w:t xml:space="preserve">  Piazza Municipio, 1 09039 Villacidro (SU)</w:t>
          </w:r>
        </w:p>
      </w:tc>
      <w:tc>
        <w:tcPr>
          <w:tcW w:w="9" w:type="dxa"/>
          <w:tcBorders>
            <w:top w:val="nil"/>
            <w:left w:val="nil"/>
            <w:bottom w:val="nil"/>
            <w:right w:val="nil"/>
          </w:tcBorders>
        </w:tcPr>
        <w:p w14:paraId="5096A747" w14:textId="77777777" w:rsidR="001E1894" w:rsidRDefault="001E1894">
          <w:pPr>
            <w:spacing w:after="0" w:line="240" w:lineRule="auto"/>
            <w:rPr>
              <w:rFonts w:ascii="Calibri" w:eastAsia="Calibri" w:hAnsi="Calibri"/>
            </w:rPr>
          </w:pPr>
        </w:p>
      </w:tc>
    </w:tr>
  </w:tbl>
  <w:p w14:paraId="0A2E253D" w14:textId="77777777" w:rsidR="001E1894" w:rsidRDefault="003A4041">
    <w:pPr>
      <w:pStyle w:val="Pidipagina"/>
      <w:jc w:val="right"/>
      <w:rPr>
        <w:rFonts w:ascii="Titillium" w:hAnsi="Titillium"/>
      </w:rPr>
    </w:pPr>
    <w:r>
      <w:rPr>
        <w:rFonts w:ascii="Titillium" w:hAnsi="Titillium"/>
        <w:color w:val="4F81BD"/>
        <w:sz w:val="20"/>
        <w:szCs w:val="20"/>
      </w:rPr>
      <w:fldChar w:fldCharType="begin"/>
    </w:r>
    <w:r>
      <w:rPr>
        <w:rFonts w:ascii="Titillium" w:hAnsi="Titillium"/>
        <w:color w:val="4F81BD"/>
        <w:sz w:val="20"/>
        <w:szCs w:val="20"/>
      </w:rPr>
      <w:instrText xml:space="preserve"> PAGE \* ARABIC </w:instrText>
    </w:r>
    <w:r>
      <w:rPr>
        <w:rFonts w:ascii="Titillium" w:hAnsi="Titillium"/>
        <w:color w:val="4F81BD"/>
        <w:sz w:val="20"/>
        <w:szCs w:val="20"/>
      </w:rPr>
      <w:fldChar w:fldCharType="separate"/>
    </w:r>
    <w:r>
      <w:rPr>
        <w:rFonts w:ascii="Titillium" w:hAnsi="Titillium"/>
        <w:color w:val="4F81BD"/>
        <w:sz w:val="20"/>
        <w:szCs w:val="20"/>
      </w:rPr>
      <w:t>11</w:t>
    </w:r>
    <w:r>
      <w:rPr>
        <w:rFonts w:ascii="Titillium" w:hAnsi="Titillium"/>
        <w:color w:val="4F81B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9B625" w14:textId="77777777" w:rsidR="001E1894" w:rsidRDefault="003A4041">
    <w:pPr>
      <w:pStyle w:val="Pidipagina"/>
      <w:jc w:val="right"/>
      <w:rPr>
        <w:rFonts w:ascii="Titillium" w:hAnsi="Titillium"/>
      </w:rPr>
    </w:pPr>
    <w:r>
      <w:rPr>
        <w:rFonts w:ascii="Titillium" w:hAnsi="Titillium"/>
        <w:color w:val="4F81BD"/>
        <w:sz w:val="20"/>
        <w:szCs w:val="20"/>
      </w:rPr>
      <w:t xml:space="preserve"> </w:t>
    </w:r>
  </w:p>
  <w:tbl>
    <w:tblPr>
      <w:tblStyle w:val="Grigliatabella"/>
      <w:tblW w:w="9214" w:type="dxa"/>
      <w:tblLayout w:type="fixed"/>
      <w:tblLook w:val="04A0" w:firstRow="1" w:lastRow="0" w:firstColumn="1" w:lastColumn="0" w:noHBand="0" w:noVBand="1"/>
    </w:tblPr>
    <w:tblGrid>
      <w:gridCol w:w="1800"/>
      <w:gridCol w:w="7178"/>
      <w:gridCol w:w="236"/>
    </w:tblGrid>
    <w:tr w:rsidR="001E1894" w14:paraId="5562EF1C" w14:textId="77777777">
      <w:trPr>
        <w:trHeight w:val="288"/>
      </w:trPr>
      <w:tc>
        <w:tcPr>
          <w:tcW w:w="1842" w:type="dxa"/>
          <w:tcBorders>
            <w:top w:val="single" w:sz="6" w:space="0" w:color="4F81BD"/>
            <w:left w:val="nil"/>
            <w:bottom w:val="nil"/>
            <w:right w:val="nil"/>
          </w:tcBorders>
        </w:tcPr>
        <w:p w14:paraId="089D929B" w14:textId="77777777" w:rsidR="001E1894" w:rsidRDefault="001E1894">
          <w:pPr>
            <w:spacing w:after="0" w:line="240" w:lineRule="auto"/>
            <w:rPr>
              <w:rFonts w:ascii="Titillium" w:hAnsi="Titillium" w:cs="Calibri"/>
              <w:b/>
              <w:bCs/>
              <w:color w:val="0070C0"/>
              <w:sz w:val="18"/>
              <w:szCs w:val="18"/>
              <w:lang w:val="en-US"/>
            </w:rPr>
          </w:pPr>
        </w:p>
      </w:tc>
      <w:tc>
        <w:tcPr>
          <w:tcW w:w="7372" w:type="dxa"/>
          <w:gridSpan w:val="2"/>
          <w:tcBorders>
            <w:top w:val="single" w:sz="6" w:space="0" w:color="4F81BD"/>
            <w:left w:val="nil"/>
            <w:bottom w:val="nil"/>
            <w:right w:val="nil"/>
          </w:tcBorders>
        </w:tcPr>
        <w:p w14:paraId="200E0859" w14:textId="77777777" w:rsidR="001E1894" w:rsidRDefault="001E1894">
          <w:pPr>
            <w:spacing w:after="0" w:line="240" w:lineRule="auto"/>
            <w:rPr>
              <w:rFonts w:ascii="Titillium" w:hAnsi="Titillium" w:cs="Calibri"/>
              <w:b/>
              <w:bCs/>
              <w:color w:val="0070C0"/>
              <w:sz w:val="18"/>
              <w:szCs w:val="18"/>
              <w:lang w:val="en-US"/>
            </w:rPr>
          </w:pPr>
        </w:p>
      </w:tc>
    </w:tr>
    <w:tr w:rsidR="001E1894" w14:paraId="4027B869" w14:textId="77777777">
      <w:trPr>
        <w:trHeight w:val="227"/>
      </w:trPr>
      <w:tc>
        <w:tcPr>
          <w:tcW w:w="1842" w:type="dxa"/>
          <w:tcBorders>
            <w:top w:val="nil"/>
            <w:left w:val="nil"/>
            <w:bottom w:val="nil"/>
          </w:tcBorders>
        </w:tcPr>
        <w:p w14:paraId="4F7BE887" w14:textId="77777777" w:rsidR="001E1894" w:rsidRDefault="003A4041">
          <w:pPr>
            <w:spacing w:after="0" w:line="240" w:lineRule="auto"/>
            <w:rPr>
              <w:rFonts w:ascii="Titillium" w:hAnsi="Titillium" w:cs="Calibri"/>
              <w:b/>
              <w:bCs/>
              <w:color w:val="0070C0"/>
              <w:sz w:val="18"/>
              <w:szCs w:val="18"/>
              <w:lang w:val="en-US"/>
            </w:rPr>
          </w:pPr>
          <w:proofErr w:type="spellStart"/>
          <w:r>
            <w:rPr>
              <w:rFonts w:ascii="Titillium" w:eastAsia="Calibri" w:hAnsi="Titillium" w:cs="Calibri"/>
              <w:b/>
              <w:bCs/>
              <w:color w:val="0070C0"/>
              <w:sz w:val="18"/>
              <w:szCs w:val="18"/>
              <w:lang w:val="en-US"/>
            </w:rPr>
            <w:t>Comune</w:t>
          </w:r>
          <w:proofErr w:type="spellEnd"/>
          <w:r>
            <w:rPr>
              <w:rFonts w:ascii="Titillium" w:eastAsia="Calibri" w:hAnsi="Titillium" w:cs="Calibri"/>
              <w:b/>
              <w:bCs/>
              <w:color w:val="0070C0"/>
              <w:sz w:val="18"/>
              <w:szCs w:val="18"/>
              <w:lang w:val="en-US"/>
            </w:rPr>
            <w:t xml:space="preserve"> di </w:t>
          </w:r>
          <w:proofErr w:type="spellStart"/>
          <w:r>
            <w:rPr>
              <w:rFonts w:ascii="Titillium" w:eastAsia="Calibri" w:hAnsi="Titillium" w:cs="Calibri"/>
              <w:b/>
              <w:bCs/>
              <w:color w:val="0070C0"/>
              <w:sz w:val="18"/>
              <w:szCs w:val="18"/>
              <w:lang w:val="en-US"/>
            </w:rPr>
            <w:t>Villacidro</w:t>
          </w:r>
          <w:proofErr w:type="spellEnd"/>
        </w:p>
      </w:tc>
      <w:tc>
        <w:tcPr>
          <w:tcW w:w="7363" w:type="dxa"/>
          <w:tcBorders>
            <w:top w:val="nil"/>
            <w:left w:val="nil"/>
            <w:bottom w:val="nil"/>
            <w:right w:val="nil"/>
          </w:tcBorders>
        </w:tcPr>
        <w:p w14:paraId="5F945756" w14:textId="77777777" w:rsidR="001E1894" w:rsidRDefault="003A4041">
          <w:pPr>
            <w:spacing w:after="0" w:line="240" w:lineRule="auto"/>
            <w:rPr>
              <w:rFonts w:ascii="Titillium" w:hAnsi="Titillium" w:cs="Calibri"/>
              <w:color w:val="0070C0"/>
              <w:sz w:val="18"/>
              <w:szCs w:val="18"/>
              <w:lang w:val="en-US"/>
            </w:rPr>
          </w:pPr>
          <w:r>
            <w:rPr>
              <w:rFonts w:ascii="Titillium" w:eastAsia="Calibri" w:hAnsi="Titillium" w:cs="Calibri"/>
              <w:color w:val="000000"/>
              <w:sz w:val="18"/>
              <w:szCs w:val="18"/>
            </w:rPr>
            <w:t xml:space="preserve">  Piazza Municipio, 1 09039 Villacidro (SU)</w:t>
          </w:r>
        </w:p>
      </w:tc>
      <w:tc>
        <w:tcPr>
          <w:tcW w:w="9" w:type="dxa"/>
          <w:tcBorders>
            <w:top w:val="nil"/>
            <w:left w:val="nil"/>
            <w:bottom w:val="nil"/>
            <w:right w:val="nil"/>
          </w:tcBorders>
        </w:tcPr>
        <w:p w14:paraId="58E76558" w14:textId="77777777" w:rsidR="001E1894" w:rsidRDefault="001E1894">
          <w:pPr>
            <w:spacing w:after="0" w:line="240" w:lineRule="auto"/>
            <w:rPr>
              <w:rFonts w:ascii="Calibri" w:eastAsia="Calibri" w:hAnsi="Calibri"/>
            </w:rPr>
          </w:pPr>
        </w:p>
      </w:tc>
    </w:tr>
  </w:tbl>
  <w:p w14:paraId="4EDA6D02" w14:textId="77777777" w:rsidR="001E1894" w:rsidRDefault="003A4041">
    <w:pPr>
      <w:pStyle w:val="Pidipagina"/>
      <w:jc w:val="right"/>
      <w:rPr>
        <w:rFonts w:ascii="Titillium" w:hAnsi="Titillium"/>
      </w:rPr>
    </w:pPr>
    <w:r>
      <w:rPr>
        <w:rFonts w:ascii="Titillium" w:hAnsi="Titillium"/>
        <w:color w:val="4F81BD"/>
        <w:sz w:val="20"/>
        <w:szCs w:val="20"/>
      </w:rPr>
      <w:fldChar w:fldCharType="begin"/>
    </w:r>
    <w:r>
      <w:rPr>
        <w:rFonts w:ascii="Titillium" w:hAnsi="Titillium"/>
        <w:color w:val="4F81BD"/>
        <w:sz w:val="20"/>
        <w:szCs w:val="20"/>
      </w:rPr>
      <w:instrText xml:space="preserve"> PAGE \* ARABIC </w:instrText>
    </w:r>
    <w:r>
      <w:rPr>
        <w:rFonts w:ascii="Titillium" w:hAnsi="Titillium"/>
        <w:color w:val="4F81BD"/>
        <w:sz w:val="20"/>
        <w:szCs w:val="20"/>
      </w:rPr>
      <w:fldChar w:fldCharType="separate"/>
    </w:r>
    <w:r>
      <w:rPr>
        <w:rFonts w:ascii="Titillium" w:hAnsi="Titillium"/>
        <w:color w:val="4F81BD"/>
        <w:sz w:val="20"/>
        <w:szCs w:val="20"/>
      </w:rPr>
      <w:t>11</w:t>
    </w:r>
    <w:r>
      <w:rPr>
        <w:rFonts w:ascii="Titillium" w:hAnsi="Titillium"/>
        <w:color w:val="4F81B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1CFAB" w14:textId="77777777" w:rsidR="003A4041" w:rsidRDefault="003A4041">
      <w:pPr>
        <w:spacing w:after="0" w:line="240" w:lineRule="auto"/>
      </w:pPr>
      <w:r>
        <w:separator/>
      </w:r>
    </w:p>
  </w:footnote>
  <w:footnote w:type="continuationSeparator" w:id="0">
    <w:p w14:paraId="3FCFD5EB" w14:textId="77777777" w:rsidR="003A4041" w:rsidRDefault="003A4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22D1B" w14:textId="77777777" w:rsidR="001E1894" w:rsidRDefault="001E189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9628" w:type="dxa"/>
      <w:tblLayout w:type="fixed"/>
      <w:tblLook w:val="04A0" w:firstRow="1" w:lastRow="0" w:firstColumn="1" w:lastColumn="0" w:noHBand="0" w:noVBand="1"/>
    </w:tblPr>
    <w:tblGrid>
      <w:gridCol w:w="1501"/>
      <w:gridCol w:w="236"/>
      <w:gridCol w:w="389"/>
      <w:gridCol w:w="7502"/>
    </w:tblGrid>
    <w:tr w:rsidR="001E1894" w14:paraId="62FF077B" w14:textId="77777777">
      <w:trPr>
        <w:trHeight w:val="359"/>
      </w:trPr>
      <w:tc>
        <w:tcPr>
          <w:tcW w:w="1501" w:type="dxa"/>
          <w:vMerge w:val="restart"/>
          <w:tcBorders>
            <w:top w:val="nil"/>
            <w:left w:val="nil"/>
            <w:bottom w:val="nil"/>
            <w:right w:val="nil"/>
          </w:tcBorders>
        </w:tcPr>
        <w:p w14:paraId="106F6189" w14:textId="77777777" w:rsidR="001E1894" w:rsidRDefault="003A4041">
          <w:pPr>
            <w:spacing w:after="0" w:line="240" w:lineRule="auto"/>
            <w:rPr>
              <w:rFonts w:ascii="Titillium" w:hAnsi="Titillium" w:cs="Calibri"/>
              <w:b/>
              <w:bCs/>
              <w:color w:val="0070C0"/>
              <w:sz w:val="28"/>
              <w:szCs w:val="28"/>
              <w:lang w:val="en-US"/>
            </w:rPr>
          </w:pPr>
          <w:r>
            <w:rPr>
              <w:rFonts w:eastAsia="Calibri"/>
              <w:noProof/>
            </w:rPr>
            <w:drawing>
              <wp:inline distT="0" distB="0" distL="0" distR="0" wp14:anchorId="52322EE3" wp14:editId="6A3D8DA2">
                <wp:extent cx="816610" cy="962660"/>
                <wp:effectExtent l="0" t="0" r="0" b="0"/>
                <wp:docPr id="1" name="Immagine 1" descr="Immagine che contiene testo, clipart,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 porcellana&#10;&#10;Descrizione generata automaticamente"/>
                        <pic:cNvPicPr>
                          <a:picLocks noChangeAspect="1" noChangeArrowheads="1"/>
                        </pic:cNvPicPr>
                      </pic:nvPicPr>
                      <pic:blipFill>
                        <a:blip r:embed="rId1"/>
                        <a:srcRect l="8953" r="6215"/>
                        <a:stretch>
                          <a:fillRect/>
                        </a:stretch>
                      </pic:blipFill>
                      <pic:spPr bwMode="auto">
                        <a:xfrm>
                          <a:off x="0" y="0"/>
                          <a:ext cx="816610" cy="962660"/>
                        </a:xfrm>
                        <a:prstGeom prst="rect">
                          <a:avLst/>
                        </a:prstGeom>
                      </pic:spPr>
                    </pic:pic>
                  </a:graphicData>
                </a:graphic>
              </wp:inline>
            </w:drawing>
          </w:r>
        </w:p>
      </w:tc>
      <w:tc>
        <w:tcPr>
          <w:tcW w:w="236" w:type="dxa"/>
          <w:vMerge w:val="restart"/>
          <w:tcBorders>
            <w:top w:val="nil"/>
            <w:left w:val="nil"/>
            <w:bottom w:val="nil"/>
          </w:tcBorders>
        </w:tcPr>
        <w:p w14:paraId="1BFD6F2E" w14:textId="77777777" w:rsidR="001E1894" w:rsidRDefault="001E1894">
          <w:pPr>
            <w:spacing w:after="0" w:line="240" w:lineRule="auto"/>
            <w:rPr>
              <w:rFonts w:ascii="Titillium" w:hAnsi="Titillium" w:cs="Calibri"/>
              <w:b/>
              <w:bCs/>
              <w:color w:val="0070C0"/>
              <w:sz w:val="28"/>
              <w:szCs w:val="28"/>
              <w:lang w:val="en-US"/>
            </w:rPr>
          </w:pPr>
        </w:p>
      </w:tc>
      <w:tc>
        <w:tcPr>
          <w:tcW w:w="389" w:type="dxa"/>
          <w:vMerge w:val="restart"/>
          <w:tcBorders>
            <w:top w:val="nil"/>
            <w:bottom w:val="nil"/>
            <w:right w:val="nil"/>
          </w:tcBorders>
        </w:tcPr>
        <w:p w14:paraId="649F0A35" w14:textId="77777777" w:rsidR="001E1894" w:rsidRDefault="001E1894">
          <w:pPr>
            <w:spacing w:after="0" w:line="240" w:lineRule="auto"/>
            <w:rPr>
              <w:rFonts w:ascii="Titillium" w:hAnsi="Titillium" w:cs="Calibri"/>
              <w:b/>
              <w:bCs/>
              <w:color w:val="0070C0"/>
              <w:sz w:val="28"/>
              <w:szCs w:val="28"/>
              <w:lang w:val="en-US"/>
            </w:rPr>
          </w:pPr>
        </w:p>
      </w:tc>
      <w:tc>
        <w:tcPr>
          <w:tcW w:w="7501" w:type="dxa"/>
          <w:tcBorders>
            <w:top w:val="nil"/>
            <w:left w:val="nil"/>
            <w:bottom w:val="nil"/>
            <w:right w:val="nil"/>
          </w:tcBorders>
        </w:tcPr>
        <w:p w14:paraId="44576C92" w14:textId="77777777" w:rsidR="001E1894" w:rsidRDefault="001E1894">
          <w:pPr>
            <w:spacing w:after="0" w:line="240" w:lineRule="auto"/>
            <w:rPr>
              <w:rFonts w:ascii="Titillium" w:hAnsi="Titillium" w:cs="Calibri"/>
              <w:b/>
              <w:bCs/>
              <w:color w:val="0070C0"/>
              <w:sz w:val="28"/>
              <w:szCs w:val="28"/>
              <w:lang w:val="en-US"/>
            </w:rPr>
          </w:pPr>
        </w:p>
        <w:p w14:paraId="68ECE44B" w14:textId="77777777" w:rsidR="001E1894" w:rsidRDefault="003A4041">
          <w:pPr>
            <w:spacing w:after="0" w:line="240" w:lineRule="auto"/>
            <w:rPr>
              <w:rFonts w:ascii="Titillium" w:hAnsi="Titillium" w:cs="Calibri"/>
              <w:b/>
              <w:bCs/>
              <w:sz w:val="28"/>
              <w:szCs w:val="28"/>
              <w:lang w:val="en-US"/>
            </w:rPr>
          </w:pPr>
          <w:proofErr w:type="spellStart"/>
          <w:r>
            <w:rPr>
              <w:rFonts w:ascii="Titillium" w:eastAsia="Calibri" w:hAnsi="Titillium" w:cs="Calibri"/>
              <w:b/>
              <w:bCs/>
              <w:color w:val="0070C0"/>
              <w:sz w:val="28"/>
              <w:szCs w:val="28"/>
              <w:lang w:val="en-US"/>
            </w:rPr>
            <w:t>Comune</w:t>
          </w:r>
          <w:proofErr w:type="spellEnd"/>
          <w:r>
            <w:rPr>
              <w:rFonts w:ascii="Titillium" w:eastAsia="Calibri" w:hAnsi="Titillium" w:cs="Calibri"/>
              <w:b/>
              <w:bCs/>
              <w:color w:val="0070C0"/>
              <w:sz w:val="28"/>
              <w:szCs w:val="28"/>
              <w:lang w:val="en-US"/>
            </w:rPr>
            <w:t xml:space="preserve"> di </w:t>
          </w:r>
          <w:proofErr w:type="spellStart"/>
          <w:r>
            <w:rPr>
              <w:rFonts w:ascii="Titillium" w:eastAsia="Calibri" w:hAnsi="Titillium" w:cs="Calibri"/>
              <w:b/>
              <w:bCs/>
              <w:color w:val="0070C0"/>
              <w:sz w:val="28"/>
              <w:szCs w:val="28"/>
              <w:lang w:val="en-US"/>
            </w:rPr>
            <w:t>Villacidro</w:t>
          </w:r>
          <w:proofErr w:type="spellEnd"/>
        </w:p>
      </w:tc>
    </w:tr>
    <w:tr w:rsidR="001E1894" w14:paraId="3CE562A3" w14:textId="77777777">
      <w:trPr>
        <w:trHeight w:val="892"/>
      </w:trPr>
      <w:tc>
        <w:tcPr>
          <w:tcW w:w="1501" w:type="dxa"/>
          <w:vMerge/>
          <w:tcBorders>
            <w:top w:val="nil"/>
            <w:left w:val="nil"/>
            <w:bottom w:val="nil"/>
            <w:right w:val="nil"/>
          </w:tcBorders>
        </w:tcPr>
        <w:p w14:paraId="6CCEEBA6" w14:textId="77777777" w:rsidR="001E1894" w:rsidRDefault="001E1894">
          <w:pPr>
            <w:spacing w:after="0" w:line="240" w:lineRule="auto"/>
            <w:rPr>
              <w:rFonts w:ascii="Titillium" w:hAnsi="Titillium" w:cs="Calibri"/>
              <w:sz w:val="14"/>
              <w:szCs w:val="14"/>
              <w:lang w:val="en-US"/>
            </w:rPr>
          </w:pPr>
        </w:p>
      </w:tc>
      <w:tc>
        <w:tcPr>
          <w:tcW w:w="236" w:type="dxa"/>
          <w:vMerge/>
          <w:tcBorders>
            <w:top w:val="nil"/>
            <w:left w:val="nil"/>
            <w:bottom w:val="nil"/>
          </w:tcBorders>
        </w:tcPr>
        <w:p w14:paraId="593323B5" w14:textId="77777777" w:rsidR="001E1894" w:rsidRDefault="001E1894">
          <w:pPr>
            <w:spacing w:after="0" w:line="240" w:lineRule="auto"/>
            <w:rPr>
              <w:rFonts w:ascii="Titillium" w:hAnsi="Titillium" w:cs="Calibri"/>
              <w:sz w:val="14"/>
              <w:szCs w:val="14"/>
              <w:lang w:val="en-US"/>
            </w:rPr>
          </w:pPr>
        </w:p>
      </w:tc>
      <w:tc>
        <w:tcPr>
          <w:tcW w:w="389" w:type="dxa"/>
          <w:vMerge/>
          <w:tcBorders>
            <w:top w:val="nil"/>
            <w:bottom w:val="nil"/>
            <w:right w:val="nil"/>
          </w:tcBorders>
        </w:tcPr>
        <w:p w14:paraId="19EDBFE2" w14:textId="77777777" w:rsidR="001E1894" w:rsidRDefault="001E1894">
          <w:pPr>
            <w:spacing w:after="0" w:line="240" w:lineRule="auto"/>
            <w:rPr>
              <w:rFonts w:ascii="Titillium" w:hAnsi="Titillium" w:cs="Calibri"/>
              <w:sz w:val="14"/>
              <w:szCs w:val="14"/>
              <w:lang w:val="en-US"/>
            </w:rPr>
          </w:pPr>
        </w:p>
      </w:tc>
      <w:tc>
        <w:tcPr>
          <w:tcW w:w="7501" w:type="dxa"/>
          <w:tcBorders>
            <w:top w:val="nil"/>
            <w:left w:val="nil"/>
            <w:bottom w:val="nil"/>
            <w:right w:val="nil"/>
          </w:tcBorders>
        </w:tcPr>
        <w:p w14:paraId="50E6EE82" w14:textId="77777777" w:rsidR="001E1894" w:rsidRDefault="001E1894">
          <w:pPr>
            <w:spacing w:after="0" w:line="240" w:lineRule="auto"/>
            <w:rPr>
              <w:rFonts w:ascii="Titillium" w:hAnsi="Titillium" w:cs="Calibri"/>
              <w:b/>
              <w:bCs/>
              <w:color w:val="000000"/>
              <w:sz w:val="14"/>
              <w:szCs w:val="14"/>
            </w:rPr>
          </w:pPr>
        </w:p>
        <w:p w14:paraId="4658CDEA" w14:textId="77777777" w:rsidR="001E1894" w:rsidRDefault="003A4041">
          <w:pPr>
            <w:spacing w:after="0" w:line="240" w:lineRule="auto"/>
            <w:rPr>
              <w:rFonts w:ascii="Titillium" w:hAnsi="Titillium" w:cs="Calibri"/>
              <w:color w:val="000000"/>
            </w:rPr>
          </w:pPr>
          <w:r>
            <w:rPr>
              <w:rFonts w:ascii="Titillium" w:eastAsia="Calibri" w:hAnsi="Titillium" w:cs="Calibri"/>
              <w:color w:val="000000"/>
            </w:rPr>
            <w:t>Provincia del Sud Sardegna</w:t>
          </w:r>
        </w:p>
        <w:p w14:paraId="57E057EF" w14:textId="77777777" w:rsidR="001E1894" w:rsidRDefault="001E1894">
          <w:pPr>
            <w:spacing w:after="0" w:line="240" w:lineRule="auto"/>
            <w:rPr>
              <w:rFonts w:ascii="Titillium" w:hAnsi="Titillium" w:cs="Calibri"/>
              <w:b/>
              <w:bCs/>
              <w:color w:val="000000"/>
            </w:rPr>
          </w:pPr>
        </w:p>
        <w:p w14:paraId="549A4211" w14:textId="77777777" w:rsidR="001E1894" w:rsidRDefault="001E1894">
          <w:pPr>
            <w:spacing w:after="0" w:line="240" w:lineRule="auto"/>
            <w:rPr>
              <w:rFonts w:ascii="Titillium" w:hAnsi="Titillium" w:cs="Calibri"/>
              <w:b/>
              <w:bCs/>
              <w:color w:val="000000"/>
            </w:rPr>
          </w:pPr>
        </w:p>
      </w:tc>
    </w:tr>
    <w:tr w:rsidR="001E1894" w14:paraId="5CEBEE6F" w14:textId="77777777">
      <w:trPr>
        <w:trHeight w:val="152"/>
      </w:trPr>
      <w:tc>
        <w:tcPr>
          <w:tcW w:w="1501" w:type="dxa"/>
          <w:vMerge/>
          <w:tcBorders>
            <w:top w:val="nil"/>
            <w:left w:val="nil"/>
            <w:bottom w:val="nil"/>
            <w:right w:val="nil"/>
          </w:tcBorders>
        </w:tcPr>
        <w:p w14:paraId="4705E699" w14:textId="77777777" w:rsidR="001E1894" w:rsidRDefault="001E1894">
          <w:pPr>
            <w:spacing w:after="0" w:line="240" w:lineRule="auto"/>
            <w:rPr>
              <w:rFonts w:ascii="Titillium" w:hAnsi="Titillium" w:cs="Calibri"/>
              <w:sz w:val="14"/>
              <w:szCs w:val="14"/>
            </w:rPr>
          </w:pPr>
        </w:p>
      </w:tc>
      <w:tc>
        <w:tcPr>
          <w:tcW w:w="236" w:type="dxa"/>
          <w:vMerge/>
          <w:tcBorders>
            <w:top w:val="nil"/>
            <w:left w:val="nil"/>
            <w:bottom w:val="nil"/>
          </w:tcBorders>
        </w:tcPr>
        <w:p w14:paraId="486C5E30" w14:textId="77777777" w:rsidR="001E1894" w:rsidRDefault="001E1894">
          <w:pPr>
            <w:spacing w:after="0" w:line="240" w:lineRule="auto"/>
            <w:rPr>
              <w:rFonts w:ascii="Titillium" w:hAnsi="Titillium" w:cs="Calibri"/>
              <w:sz w:val="14"/>
              <w:szCs w:val="14"/>
            </w:rPr>
          </w:pPr>
        </w:p>
      </w:tc>
      <w:tc>
        <w:tcPr>
          <w:tcW w:w="389" w:type="dxa"/>
          <w:vMerge/>
          <w:tcBorders>
            <w:top w:val="nil"/>
            <w:bottom w:val="nil"/>
            <w:right w:val="nil"/>
          </w:tcBorders>
        </w:tcPr>
        <w:p w14:paraId="006632C7" w14:textId="77777777" w:rsidR="001E1894" w:rsidRDefault="001E1894">
          <w:pPr>
            <w:spacing w:after="0" w:line="240" w:lineRule="auto"/>
            <w:rPr>
              <w:rFonts w:ascii="Titillium" w:hAnsi="Titillium" w:cs="Calibri"/>
              <w:sz w:val="14"/>
              <w:szCs w:val="14"/>
            </w:rPr>
          </w:pPr>
        </w:p>
      </w:tc>
      <w:tc>
        <w:tcPr>
          <w:tcW w:w="7501" w:type="dxa"/>
          <w:tcBorders>
            <w:top w:val="nil"/>
            <w:left w:val="nil"/>
            <w:bottom w:val="nil"/>
            <w:right w:val="nil"/>
          </w:tcBorders>
        </w:tcPr>
        <w:p w14:paraId="6BB6BFE0" w14:textId="77777777" w:rsidR="001E1894" w:rsidRDefault="003A4041">
          <w:pPr>
            <w:spacing w:after="0" w:line="240" w:lineRule="auto"/>
            <w:rPr>
              <w:rFonts w:ascii="Titillium" w:hAnsi="Titillium" w:cs="Calibri"/>
              <w:b/>
              <w:bCs/>
            </w:rPr>
          </w:pPr>
          <w:r>
            <w:rPr>
              <w:rStyle w:val="Enfasigrassetto"/>
              <w:rFonts w:ascii="Titillium" w:eastAsia="Calibri" w:hAnsi="Titillium"/>
              <w:b w:val="0"/>
              <w:bCs w:val="0"/>
              <w:color w:val="1C2024"/>
              <w:spacing w:val="3"/>
            </w:rPr>
            <w:t>Ufficio del Segretario Generale</w:t>
          </w:r>
          <w:r>
            <w:rPr>
              <w:rStyle w:val="Enfasigrassetto"/>
              <w:rFonts w:ascii="Cambria" w:eastAsia="Calibri" w:hAnsi="Cambria" w:cs="Cambria"/>
              <w:b w:val="0"/>
              <w:bCs w:val="0"/>
              <w:color w:val="1C2024"/>
              <w:spacing w:val="3"/>
            </w:rPr>
            <w:t> </w:t>
          </w:r>
        </w:p>
      </w:tc>
    </w:tr>
  </w:tbl>
  <w:p w14:paraId="6226FC80" w14:textId="77777777" w:rsidR="001E1894" w:rsidRDefault="001E1894">
    <w:pPr>
      <w:spacing w:after="0"/>
      <w:rPr>
        <w:rFonts w:ascii="Titillium" w:hAnsi="Titillium"/>
      </w:rPr>
    </w:pPr>
  </w:p>
  <w:p w14:paraId="0CB1B516" w14:textId="77777777" w:rsidR="001E1894" w:rsidRDefault="001E1894">
    <w:pPr>
      <w:spacing w:after="0"/>
      <w:rPr>
        <w:rFonts w:ascii="Titillium" w:hAnsi="Titillium"/>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9628" w:type="dxa"/>
      <w:tblLayout w:type="fixed"/>
      <w:tblLook w:val="04A0" w:firstRow="1" w:lastRow="0" w:firstColumn="1" w:lastColumn="0" w:noHBand="0" w:noVBand="1"/>
    </w:tblPr>
    <w:tblGrid>
      <w:gridCol w:w="1501"/>
      <w:gridCol w:w="236"/>
      <w:gridCol w:w="389"/>
      <w:gridCol w:w="7502"/>
    </w:tblGrid>
    <w:tr w:rsidR="001E1894" w14:paraId="636C69A6" w14:textId="77777777">
      <w:trPr>
        <w:trHeight w:val="359"/>
      </w:trPr>
      <w:tc>
        <w:tcPr>
          <w:tcW w:w="1501" w:type="dxa"/>
          <w:vMerge w:val="restart"/>
          <w:tcBorders>
            <w:top w:val="nil"/>
            <w:left w:val="nil"/>
            <w:bottom w:val="nil"/>
            <w:right w:val="nil"/>
          </w:tcBorders>
        </w:tcPr>
        <w:p w14:paraId="5C64B18C" w14:textId="77777777" w:rsidR="001E1894" w:rsidRDefault="003A4041">
          <w:pPr>
            <w:spacing w:after="0" w:line="240" w:lineRule="auto"/>
            <w:rPr>
              <w:rFonts w:ascii="Titillium" w:hAnsi="Titillium" w:cs="Calibri"/>
              <w:b/>
              <w:bCs/>
              <w:color w:val="0070C0"/>
              <w:sz w:val="28"/>
              <w:szCs w:val="28"/>
              <w:lang w:val="en-US"/>
            </w:rPr>
          </w:pPr>
          <w:r>
            <w:rPr>
              <w:rFonts w:eastAsia="Calibri"/>
              <w:noProof/>
            </w:rPr>
            <w:drawing>
              <wp:inline distT="0" distB="0" distL="0" distR="0" wp14:anchorId="566F7184" wp14:editId="0C62C3DA">
                <wp:extent cx="816610" cy="962660"/>
                <wp:effectExtent l="0" t="0" r="0" b="0"/>
                <wp:docPr id="2" name="Immagine 1" descr="Immagine che contiene testo, clipart,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lipart, porcellana&#10;&#10;Descrizione generata automaticamente"/>
                        <pic:cNvPicPr>
                          <a:picLocks noChangeAspect="1" noChangeArrowheads="1"/>
                        </pic:cNvPicPr>
                      </pic:nvPicPr>
                      <pic:blipFill>
                        <a:blip r:embed="rId1"/>
                        <a:srcRect l="8953" r="6215"/>
                        <a:stretch>
                          <a:fillRect/>
                        </a:stretch>
                      </pic:blipFill>
                      <pic:spPr bwMode="auto">
                        <a:xfrm>
                          <a:off x="0" y="0"/>
                          <a:ext cx="816610" cy="962660"/>
                        </a:xfrm>
                        <a:prstGeom prst="rect">
                          <a:avLst/>
                        </a:prstGeom>
                      </pic:spPr>
                    </pic:pic>
                  </a:graphicData>
                </a:graphic>
              </wp:inline>
            </w:drawing>
          </w:r>
        </w:p>
      </w:tc>
      <w:tc>
        <w:tcPr>
          <w:tcW w:w="236" w:type="dxa"/>
          <w:vMerge w:val="restart"/>
          <w:tcBorders>
            <w:top w:val="nil"/>
            <w:left w:val="nil"/>
            <w:bottom w:val="nil"/>
          </w:tcBorders>
        </w:tcPr>
        <w:p w14:paraId="1DFC2BD1" w14:textId="77777777" w:rsidR="001E1894" w:rsidRDefault="001E1894">
          <w:pPr>
            <w:spacing w:after="0" w:line="240" w:lineRule="auto"/>
            <w:rPr>
              <w:rFonts w:ascii="Titillium" w:hAnsi="Titillium" w:cs="Calibri"/>
              <w:b/>
              <w:bCs/>
              <w:color w:val="0070C0"/>
              <w:sz w:val="28"/>
              <w:szCs w:val="28"/>
              <w:lang w:val="en-US"/>
            </w:rPr>
          </w:pPr>
        </w:p>
      </w:tc>
      <w:tc>
        <w:tcPr>
          <w:tcW w:w="389" w:type="dxa"/>
          <w:vMerge w:val="restart"/>
          <w:tcBorders>
            <w:top w:val="nil"/>
            <w:bottom w:val="nil"/>
            <w:right w:val="nil"/>
          </w:tcBorders>
        </w:tcPr>
        <w:p w14:paraId="6E29B03D" w14:textId="77777777" w:rsidR="001E1894" w:rsidRDefault="001E1894">
          <w:pPr>
            <w:spacing w:after="0" w:line="240" w:lineRule="auto"/>
            <w:rPr>
              <w:rFonts w:ascii="Titillium" w:hAnsi="Titillium" w:cs="Calibri"/>
              <w:b/>
              <w:bCs/>
              <w:color w:val="0070C0"/>
              <w:sz w:val="28"/>
              <w:szCs w:val="28"/>
              <w:lang w:val="en-US"/>
            </w:rPr>
          </w:pPr>
        </w:p>
      </w:tc>
      <w:tc>
        <w:tcPr>
          <w:tcW w:w="7501" w:type="dxa"/>
          <w:tcBorders>
            <w:top w:val="nil"/>
            <w:left w:val="nil"/>
            <w:bottom w:val="nil"/>
            <w:right w:val="nil"/>
          </w:tcBorders>
        </w:tcPr>
        <w:p w14:paraId="505B00A8" w14:textId="77777777" w:rsidR="001E1894" w:rsidRDefault="001E1894">
          <w:pPr>
            <w:spacing w:after="0" w:line="240" w:lineRule="auto"/>
            <w:rPr>
              <w:rFonts w:ascii="Titillium" w:hAnsi="Titillium" w:cs="Calibri"/>
              <w:b/>
              <w:bCs/>
              <w:color w:val="0070C0"/>
              <w:sz w:val="28"/>
              <w:szCs w:val="28"/>
              <w:lang w:val="en-US"/>
            </w:rPr>
          </w:pPr>
        </w:p>
        <w:p w14:paraId="4E350778" w14:textId="77777777" w:rsidR="001E1894" w:rsidRDefault="003A4041">
          <w:pPr>
            <w:spacing w:after="0" w:line="240" w:lineRule="auto"/>
            <w:rPr>
              <w:rFonts w:ascii="Titillium" w:hAnsi="Titillium" w:cs="Calibri"/>
              <w:b/>
              <w:bCs/>
              <w:sz w:val="28"/>
              <w:szCs w:val="28"/>
              <w:lang w:val="en-US"/>
            </w:rPr>
          </w:pPr>
          <w:proofErr w:type="spellStart"/>
          <w:r>
            <w:rPr>
              <w:rFonts w:ascii="Titillium" w:eastAsia="Calibri" w:hAnsi="Titillium" w:cs="Calibri"/>
              <w:b/>
              <w:bCs/>
              <w:color w:val="0070C0"/>
              <w:sz w:val="28"/>
              <w:szCs w:val="28"/>
              <w:lang w:val="en-US"/>
            </w:rPr>
            <w:t>Comune</w:t>
          </w:r>
          <w:proofErr w:type="spellEnd"/>
          <w:r>
            <w:rPr>
              <w:rFonts w:ascii="Titillium" w:eastAsia="Calibri" w:hAnsi="Titillium" w:cs="Calibri"/>
              <w:b/>
              <w:bCs/>
              <w:color w:val="0070C0"/>
              <w:sz w:val="28"/>
              <w:szCs w:val="28"/>
              <w:lang w:val="en-US"/>
            </w:rPr>
            <w:t xml:space="preserve"> di </w:t>
          </w:r>
          <w:proofErr w:type="spellStart"/>
          <w:r>
            <w:rPr>
              <w:rFonts w:ascii="Titillium" w:eastAsia="Calibri" w:hAnsi="Titillium" w:cs="Calibri"/>
              <w:b/>
              <w:bCs/>
              <w:color w:val="0070C0"/>
              <w:sz w:val="28"/>
              <w:szCs w:val="28"/>
              <w:lang w:val="en-US"/>
            </w:rPr>
            <w:t>Villacidro</w:t>
          </w:r>
          <w:proofErr w:type="spellEnd"/>
        </w:p>
      </w:tc>
    </w:tr>
    <w:tr w:rsidR="001E1894" w14:paraId="074EC09F" w14:textId="77777777">
      <w:trPr>
        <w:trHeight w:val="892"/>
      </w:trPr>
      <w:tc>
        <w:tcPr>
          <w:tcW w:w="1501" w:type="dxa"/>
          <w:vMerge/>
          <w:tcBorders>
            <w:top w:val="nil"/>
            <w:left w:val="nil"/>
            <w:bottom w:val="nil"/>
            <w:right w:val="nil"/>
          </w:tcBorders>
        </w:tcPr>
        <w:p w14:paraId="511DE417" w14:textId="77777777" w:rsidR="001E1894" w:rsidRDefault="001E1894">
          <w:pPr>
            <w:spacing w:after="0" w:line="240" w:lineRule="auto"/>
            <w:rPr>
              <w:rFonts w:ascii="Titillium" w:hAnsi="Titillium" w:cs="Calibri"/>
              <w:sz w:val="14"/>
              <w:szCs w:val="14"/>
              <w:lang w:val="en-US"/>
            </w:rPr>
          </w:pPr>
        </w:p>
      </w:tc>
      <w:tc>
        <w:tcPr>
          <w:tcW w:w="236" w:type="dxa"/>
          <w:vMerge/>
          <w:tcBorders>
            <w:top w:val="nil"/>
            <w:left w:val="nil"/>
            <w:bottom w:val="nil"/>
          </w:tcBorders>
        </w:tcPr>
        <w:p w14:paraId="02C41795" w14:textId="77777777" w:rsidR="001E1894" w:rsidRDefault="001E1894">
          <w:pPr>
            <w:spacing w:after="0" w:line="240" w:lineRule="auto"/>
            <w:rPr>
              <w:rFonts w:ascii="Titillium" w:hAnsi="Titillium" w:cs="Calibri"/>
              <w:sz w:val="14"/>
              <w:szCs w:val="14"/>
              <w:lang w:val="en-US"/>
            </w:rPr>
          </w:pPr>
        </w:p>
      </w:tc>
      <w:tc>
        <w:tcPr>
          <w:tcW w:w="389" w:type="dxa"/>
          <w:vMerge/>
          <w:tcBorders>
            <w:top w:val="nil"/>
            <w:bottom w:val="nil"/>
            <w:right w:val="nil"/>
          </w:tcBorders>
        </w:tcPr>
        <w:p w14:paraId="37C95EB6" w14:textId="77777777" w:rsidR="001E1894" w:rsidRDefault="001E1894">
          <w:pPr>
            <w:spacing w:after="0" w:line="240" w:lineRule="auto"/>
            <w:rPr>
              <w:rFonts w:ascii="Titillium" w:hAnsi="Titillium" w:cs="Calibri"/>
              <w:sz w:val="14"/>
              <w:szCs w:val="14"/>
              <w:lang w:val="en-US"/>
            </w:rPr>
          </w:pPr>
        </w:p>
      </w:tc>
      <w:tc>
        <w:tcPr>
          <w:tcW w:w="7501" w:type="dxa"/>
          <w:tcBorders>
            <w:top w:val="nil"/>
            <w:left w:val="nil"/>
            <w:bottom w:val="nil"/>
            <w:right w:val="nil"/>
          </w:tcBorders>
        </w:tcPr>
        <w:p w14:paraId="43432CB5" w14:textId="77777777" w:rsidR="001E1894" w:rsidRDefault="001E1894">
          <w:pPr>
            <w:spacing w:after="0" w:line="240" w:lineRule="auto"/>
            <w:rPr>
              <w:rFonts w:ascii="Titillium" w:hAnsi="Titillium" w:cs="Calibri"/>
              <w:b/>
              <w:bCs/>
              <w:color w:val="000000"/>
              <w:sz w:val="14"/>
              <w:szCs w:val="14"/>
            </w:rPr>
          </w:pPr>
        </w:p>
        <w:p w14:paraId="0316FC44" w14:textId="77777777" w:rsidR="001E1894" w:rsidRDefault="003A4041">
          <w:pPr>
            <w:spacing w:after="0" w:line="240" w:lineRule="auto"/>
            <w:rPr>
              <w:rFonts w:ascii="Titillium" w:hAnsi="Titillium" w:cs="Calibri"/>
              <w:color w:val="000000"/>
            </w:rPr>
          </w:pPr>
          <w:r>
            <w:rPr>
              <w:rFonts w:ascii="Titillium" w:eastAsia="Calibri" w:hAnsi="Titillium" w:cs="Calibri"/>
              <w:color w:val="000000"/>
            </w:rPr>
            <w:t>Provincia del Sud Sardegna</w:t>
          </w:r>
        </w:p>
        <w:p w14:paraId="23D86E62" w14:textId="77777777" w:rsidR="001E1894" w:rsidRDefault="001E1894">
          <w:pPr>
            <w:spacing w:after="0" w:line="240" w:lineRule="auto"/>
            <w:rPr>
              <w:rFonts w:ascii="Titillium" w:hAnsi="Titillium" w:cs="Calibri"/>
              <w:b/>
              <w:bCs/>
              <w:color w:val="000000"/>
            </w:rPr>
          </w:pPr>
        </w:p>
        <w:p w14:paraId="410F697D" w14:textId="77777777" w:rsidR="001E1894" w:rsidRDefault="001E1894">
          <w:pPr>
            <w:spacing w:after="0" w:line="240" w:lineRule="auto"/>
            <w:rPr>
              <w:rFonts w:ascii="Titillium" w:hAnsi="Titillium" w:cs="Calibri"/>
              <w:b/>
              <w:bCs/>
              <w:color w:val="000000"/>
            </w:rPr>
          </w:pPr>
        </w:p>
      </w:tc>
    </w:tr>
    <w:tr w:rsidR="001E1894" w14:paraId="30066D16" w14:textId="77777777">
      <w:trPr>
        <w:trHeight w:val="152"/>
      </w:trPr>
      <w:tc>
        <w:tcPr>
          <w:tcW w:w="1501" w:type="dxa"/>
          <w:vMerge/>
          <w:tcBorders>
            <w:top w:val="nil"/>
            <w:left w:val="nil"/>
            <w:bottom w:val="nil"/>
            <w:right w:val="nil"/>
          </w:tcBorders>
        </w:tcPr>
        <w:p w14:paraId="73404FED" w14:textId="77777777" w:rsidR="001E1894" w:rsidRDefault="001E1894">
          <w:pPr>
            <w:spacing w:after="0" w:line="240" w:lineRule="auto"/>
            <w:rPr>
              <w:rFonts w:ascii="Titillium" w:hAnsi="Titillium" w:cs="Calibri"/>
              <w:sz w:val="14"/>
              <w:szCs w:val="14"/>
            </w:rPr>
          </w:pPr>
        </w:p>
      </w:tc>
      <w:tc>
        <w:tcPr>
          <w:tcW w:w="236" w:type="dxa"/>
          <w:vMerge/>
          <w:tcBorders>
            <w:top w:val="nil"/>
            <w:left w:val="nil"/>
            <w:bottom w:val="nil"/>
          </w:tcBorders>
        </w:tcPr>
        <w:p w14:paraId="054731D6" w14:textId="77777777" w:rsidR="001E1894" w:rsidRDefault="001E1894">
          <w:pPr>
            <w:spacing w:after="0" w:line="240" w:lineRule="auto"/>
            <w:rPr>
              <w:rFonts w:ascii="Titillium" w:hAnsi="Titillium" w:cs="Calibri"/>
              <w:sz w:val="14"/>
              <w:szCs w:val="14"/>
            </w:rPr>
          </w:pPr>
        </w:p>
      </w:tc>
      <w:tc>
        <w:tcPr>
          <w:tcW w:w="389" w:type="dxa"/>
          <w:vMerge/>
          <w:tcBorders>
            <w:top w:val="nil"/>
            <w:bottom w:val="nil"/>
            <w:right w:val="nil"/>
          </w:tcBorders>
        </w:tcPr>
        <w:p w14:paraId="174F803D" w14:textId="77777777" w:rsidR="001E1894" w:rsidRDefault="001E1894">
          <w:pPr>
            <w:spacing w:after="0" w:line="240" w:lineRule="auto"/>
            <w:rPr>
              <w:rFonts w:ascii="Titillium" w:hAnsi="Titillium" w:cs="Calibri"/>
              <w:sz w:val="14"/>
              <w:szCs w:val="14"/>
            </w:rPr>
          </w:pPr>
        </w:p>
      </w:tc>
      <w:tc>
        <w:tcPr>
          <w:tcW w:w="7501" w:type="dxa"/>
          <w:tcBorders>
            <w:top w:val="nil"/>
            <w:left w:val="nil"/>
            <w:bottom w:val="nil"/>
            <w:right w:val="nil"/>
          </w:tcBorders>
        </w:tcPr>
        <w:p w14:paraId="5FF75F0D" w14:textId="77777777" w:rsidR="001E1894" w:rsidRDefault="003A4041">
          <w:pPr>
            <w:spacing w:after="0" w:line="240" w:lineRule="auto"/>
            <w:rPr>
              <w:rFonts w:ascii="Titillium" w:hAnsi="Titillium" w:cs="Calibri"/>
              <w:b/>
              <w:bCs/>
            </w:rPr>
          </w:pPr>
          <w:r>
            <w:rPr>
              <w:rStyle w:val="Enfasigrassetto"/>
              <w:rFonts w:ascii="Titillium" w:eastAsia="Calibri" w:hAnsi="Titillium"/>
              <w:b w:val="0"/>
              <w:bCs w:val="0"/>
              <w:color w:val="1C2024"/>
              <w:spacing w:val="3"/>
            </w:rPr>
            <w:t>Ufficio del Segretario Generale</w:t>
          </w:r>
          <w:r>
            <w:rPr>
              <w:rStyle w:val="Enfasigrassetto"/>
              <w:rFonts w:ascii="Cambria" w:eastAsia="Calibri" w:hAnsi="Cambria" w:cs="Cambria"/>
              <w:b w:val="0"/>
              <w:bCs w:val="0"/>
              <w:color w:val="1C2024"/>
              <w:spacing w:val="3"/>
            </w:rPr>
            <w:t> </w:t>
          </w:r>
        </w:p>
      </w:tc>
    </w:tr>
  </w:tbl>
  <w:p w14:paraId="0193A609" w14:textId="77777777" w:rsidR="001E1894" w:rsidRDefault="001E1894">
    <w:pPr>
      <w:spacing w:after="0"/>
      <w:rPr>
        <w:rFonts w:ascii="Titillium" w:hAnsi="Titillium"/>
      </w:rPr>
    </w:pPr>
  </w:p>
  <w:p w14:paraId="18554DDC" w14:textId="77777777" w:rsidR="001E1894" w:rsidRDefault="001E1894">
    <w:pPr>
      <w:spacing w:after="0"/>
      <w:rPr>
        <w:rFonts w:ascii="Titillium" w:hAnsi="Titill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35C2"/>
    <w:multiLevelType w:val="multilevel"/>
    <w:tmpl w:val="26FE4446"/>
    <w:lvl w:ilvl="0">
      <w:start w:val="1"/>
      <w:numFmt w:val="decimal"/>
      <w:lvlText w:val="%1."/>
      <w:lvlJc w:val="left"/>
      <w:pPr>
        <w:tabs>
          <w:tab w:val="num" w:pos="0"/>
        </w:tabs>
        <w:ind w:left="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5A00A55"/>
    <w:multiLevelType w:val="multilevel"/>
    <w:tmpl w:val="0C48A908"/>
    <w:lvl w:ilvl="0">
      <w:start w:val="1"/>
      <w:numFmt w:val="decimal"/>
      <w:lvlText w:val="%1."/>
      <w:lvlJc w:val="left"/>
      <w:pPr>
        <w:tabs>
          <w:tab w:val="num" w:pos="0"/>
        </w:tabs>
        <w:ind w:left="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B3059AF"/>
    <w:multiLevelType w:val="multilevel"/>
    <w:tmpl w:val="B1D4AF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84C4062"/>
    <w:multiLevelType w:val="multilevel"/>
    <w:tmpl w:val="474C9D28"/>
    <w:lvl w:ilvl="0">
      <w:start w:val="1"/>
      <w:numFmt w:val="decimal"/>
      <w:lvlText w:val="%1."/>
      <w:lvlJc w:val="left"/>
      <w:pPr>
        <w:tabs>
          <w:tab w:val="num" w:pos="0"/>
        </w:tabs>
        <w:ind w:left="345" w:hanging="360"/>
      </w:pPr>
    </w:lvl>
    <w:lvl w:ilvl="1">
      <w:start w:val="1"/>
      <w:numFmt w:val="lowerLetter"/>
      <w:lvlText w:val="%2."/>
      <w:lvlJc w:val="left"/>
      <w:pPr>
        <w:tabs>
          <w:tab w:val="num" w:pos="0"/>
        </w:tabs>
        <w:ind w:left="1065" w:hanging="360"/>
      </w:pPr>
    </w:lvl>
    <w:lvl w:ilvl="2">
      <w:start w:val="1"/>
      <w:numFmt w:val="lowerRoman"/>
      <w:lvlText w:val="%3."/>
      <w:lvlJc w:val="right"/>
      <w:pPr>
        <w:tabs>
          <w:tab w:val="num" w:pos="0"/>
        </w:tabs>
        <w:ind w:left="1785" w:hanging="180"/>
      </w:pPr>
    </w:lvl>
    <w:lvl w:ilvl="3">
      <w:start w:val="1"/>
      <w:numFmt w:val="decimal"/>
      <w:lvlText w:val="%4."/>
      <w:lvlJc w:val="left"/>
      <w:pPr>
        <w:tabs>
          <w:tab w:val="num" w:pos="0"/>
        </w:tabs>
        <w:ind w:left="2505" w:hanging="360"/>
      </w:pPr>
    </w:lvl>
    <w:lvl w:ilvl="4">
      <w:start w:val="1"/>
      <w:numFmt w:val="lowerLetter"/>
      <w:lvlText w:val="%5."/>
      <w:lvlJc w:val="left"/>
      <w:pPr>
        <w:tabs>
          <w:tab w:val="num" w:pos="0"/>
        </w:tabs>
        <w:ind w:left="3225" w:hanging="360"/>
      </w:pPr>
    </w:lvl>
    <w:lvl w:ilvl="5">
      <w:start w:val="1"/>
      <w:numFmt w:val="lowerRoman"/>
      <w:lvlText w:val="%6."/>
      <w:lvlJc w:val="right"/>
      <w:pPr>
        <w:tabs>
          <w:tab w:val="num" w:pos="0"/>
        </w:tabs>
        <w:ind w:left="3945" w:hanging="180"/>
      </w:pPr>
    </w:lvl>
    <w:lvl w:ilvl="6">
      <w:start w:val="1"/>
      <w:numFmt w:val="decimal"/>
      <w:lvlText w:val="%7."/>
      <w:lvlJc w:val="left"/>
      <w:pPr>
        <w:tabs>
          <w:tab w:val="num" w:pos="0"/>
        </w:tabs>
        <w:ind w:left="4665" w:hanging="360"/>
      </w:pPr>
    </w:lvl>
    <w:lvl w:ilvl="7">
      <w:start w:val="1"/>
      <w:numFmt w:val="lowerLetter"/>
      <w:lvlText w:val="%8."/>
      <w:lvlJc w:val="left"/>
      <w:pPr>
        <w:tabs>
          <w:tab w:val="num" w:pos="0"/>
        </w:tabs>
        <w:ind w:left="5385" w:hanging="360"/>
      </w:pPr>
    </w:lvl>
    <w:lvl w:ilvl="8">
      <w:start w:val="1"/>
      <w:numFmt w:val="lowerRoman"/>
      <w:lvlText w:val="%9."/>
      <w:lvlJc w:val="right"/>
      <w:pPr>
        <w:tabs>
          <w:tab w:val="num" w:pos="0"/>
        </w:tabs>
        <w:ind w:left="6105" w:hanging="180"/>
      </w:pPr>
    </w:lvl>
  </w:abstractNum>
  <w:abstractNum w:abstractNumId="4" w15:restartNumberingAfterBreak="0">
    <w:nsid w:val="30B723D9"/>
    <w:multiLevelType w:val="multilevel"/>
    <w:tmpl w:val="F25448A6"/>
    <w:lvl w:ilvl="0">
      <w:start w:val="1"/>
      <w:numFmt w:val="bullet"/>
      <w:lvlText w:val="-"/>
      <w:lvlJc w:val="left"/>
      <w:pPr>
        <w:tabs>
          <w:tab w:val="num" w:pos="0"/>
        </w:tabs>
        <w:ind w:left="14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316D6B7D"/>
    <w:multiLevelType w:val="multilevel"/>
    <w:tmpl w:val="EEF8598E"/>
    <w:lvl w:ilvl="0">
      <w:start w:val="1"/>
      <w:numFmt w:val="decimal"/>
      <w:lvlText w:val="%1."/>
      <w:lvlJc w:val="left"/>
      <w:pPr>
        <w:tabs>
          <w:tab w:val="num" w:pos="0"/>
        </w:tabs>
        <w:ind w:left="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3547123C"/>
    <w:multiLevelType w:val="multilevel"/>
    <w:tmpl w:val="8FCC2B34"/>
    <w:lvl w:ilvl="0">
      <w:start w:val="1"/>
      <w:numFmt w:val="decimal"/>
      <w:lvlText w:val="%1."/>
      <w:lvlJc w:val="left"/>
      <w:pPr>
        <w:tabs>
          <w:tab w:val="num" w:pos="0"/>
        </w:tabs>
        <w:ind w:left="355" w:hanging="360"/>
      </w:pPr>
    </w:lvl>
    <w:lvl w:ilvl="1">
      <w:start w:val="1"/>
      <w:numFmt w:val="lowerLetter"/>
      <w:lvlText w:val="%2."/>
      <w:lvlJc w:val="left"/>
      <w:pPr>
        <w:tabs>
          <w:tab w:val="num" w:pos="0"/>
        </w:tabs>
        <w:ind w:left="1075" w:hanging="360"/>
      </w:pPr>
    </w:lvl>
    <w:lvl w:ilvl="2">
      <w:start w:val="1"/>
      <w:numFmt w:val="lowerRoman"/>
      <w:lvlText w:val="%3."/>
      <w:lvlJc w:val="right"/>
      <w:pPr>
        <w:tabs>
          <w:tab w:val="num" w:pos="0"/>
        </w:tabs>
        <w:ind w:left="1795" w:hanging="180"/>
      </w:pPr>
    </w:lvl>
    <w:lvl w:ilvl="3">
      <w:start w:val="1"/>
      <w:numFmt w:val="decimal"/>
      <w:lvlText w:val="%4."/>
      <w:lvlJc w:val="left"/>
      <w:pPr>
        <w:tabs>
          <w:tab w:val="num" w:pos="0"/>
        </w:tabs>
        <w:ind w:left="2515" w:hanging="360"/>
      </w:pPr>
    </w:lvl>
    <w:lvl w:ilvl="4">
      <w:start w:val="1"/>
      <w:numFmt w:val="lowerLetter"/>
      <w:lvlText w:val="%5."/>
      <w:lvlJc w:val="left"/>
      <w:pPr>
        <w:tabs>
          <w:tab w:val="num" w:pos="0"/>
        </w:tabs>
        <w:ind w:left="3235" w:hanging="360"/>
      </w:pPr>
    </w:lvl>
    <w:lvl w:ilvl="5">
      <w:start w:val="1"/>
      <w:numFmt w:val="lowerRoman"/>
      <w:lvlText w:val="%6."/>
      <w:lvlJc w:val="right"/>
      <w:pPr>
        <w:tabs>
          <w:tab w:val="num" w:pos="0"/>
        </w:tabs>
        <w:ind w:left="3955" w:hanging="180"/>
      </w:pPr>
    </w:lvl>
    <w:lvl w:ilvl="6">
      <w:start w:val="1"/>
      <w:numFmt w:val="decimal"/>
      <w:lvlText w:val="%7."/>
      <w:lvlJc w:val="left"/>
      <w:pPr>
        <w:tabs>
          <w:tab w:val="num" w:pos="0"/>
        </w:tabs>
        <w:ind w:left="4675" w:hanging="360"/>
      </w:pPr>
    </w:lvl>
    <w:lvl w:ilvl="7">
      <w:start w:val="1"/>
      <w:numFmt w:val="lowerLetter"/>
      <w:lvlText w:val="%8."/>
      <w:lvlJc w:val="left"/>
      <w:pPr>
        <w:tabs>
          <w:tab w:val="num" w:pos="0"/>
        </w:tabs>
        <w:ind w:left="5395" w:hanging="360"/>
      </w:pPr>
    </w:lvl>
    <w:lvl w:ilvl="8">
      <w:start w:val="1"/>
      <w:numFmt w:val="lowerRoman"/>
      <w:lvlText w:val="%9."/>
      <w:lvlJc w:val="right"/>
      <w:pPr>
        <w:tabs>
          <w:tab w:val="num" w:pos="0"/>
        </w:tabs>
        <w:ind w:left="6115" w:hanging="180"/>
      </w:pPr>
    </w:lvl>
  </w:abstractNum>
  <w:abstractNum w:abstractNumId="7" w15:restartNumberingAfterBreak="0">
    <w:nsid w:val="3774299F"/>
    <w:multiLevelType w:val="multilevel"/>
    <w:tmpl w:val="EE942844"/>
    <w:lvl w:ilvl="0">
      <w:start w:val="1"/>
      <w:numFmt w:val="decimal"/>
      <w:lvlText w:val="%1."/>
      <w:lvlJc w:val="left"/>
      <w:pPr>
        <w:tabs>
          <w:tab w:val="num" w:pos="0"/>
        </w:tabs>
        <w:ind w:left="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40C20A9B"/>
    <w:multiLevelType w:val="multilevel"/>
    <w:tmpl w:val="F7982032"/>
    <w:lvl w:ilvl="0">
      <w:start w:val="1"/>
      <w:numFmt w:val="bullet"/>
      <w:lvlText w:val="-"/>
      <w:lvlJc w:val="left"/>
      <w:pPr>
        <w:tabs>
          <w:tab w:val="num" w:pos="0"/>
        </w:tabs>
        <w:ind w:left="14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40F9482B"/>
    <w:multiLevelType w:val="multilevel"/>
    <w:tmpl w:val="D548CF1C"/>
    <w:lvl w:ilvl="0">
      <w:start w:val="3"/>
      <w:numFmt w:val="decimal"/>
      <w:lvlText w:val="%1."/>
      <w:lvlJc w:val="left"/>
      <w:pPr>
        <w:tabs>
          <w:tab w:val="num" w:pos="0"/>
        </w:tabs>
        <w:ind w:left="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47E4379C"/>
    <w:multiLevelType w:val="multilevel"/>
    <w:tmpl w:val="283C0C34"/>
    <w:lvl w:ilvl="0">
      <w:start w:val="1"/>
      <w:numFmt w:val="bullet"/>
      <w:lvlText w:val="-"/>
      <w:lvlJc w:val="left"/>
      <w:pPr>
        <w:tabs>
          <w:tab w:val="num" w:pos="0"/>
        </w:tabs>
        <w:ind w:left="254"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080"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800"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520"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240"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960"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680"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400"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120"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51AC686A"/>
    <w:multiLevelType w:val="multilevel"/>
    <w:tmpl w:val="F93E6BE2"/>
    <w:lvl w:ilvl="0">
      <w:start w:val="1"/>
      <w:numFmt w:val="upperRoman"/>
      <w:lvlText w:val="%1."/>
      <w:lvlJc w:val="left"/>
      <w:pPr>
        <w:tabs>
          <w:tab w:val="num" w:pos="0"/>
        </w:tabs>
        <w:ind w:left="3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27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9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7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43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15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87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9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3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54E80096"/>
    <w:multiLevelType w:val="multilevel"/>
    <w:tmpl w:val="33687526"/>
    <w:lvl w:ilvl="0">
      <w:start w:val="1"/>
      <w:numFmt w:val="decimal"/>
      <w:lvlText w:val="%1."/>
      <w:lvlJc w:val="left"/>
      <w:pPr>
        <w:tabs>
          <w:tab w:val="num" w:pos="0"/>
        </w:tabs>
        <w:ind w:left="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5C7368B0"/>
    <w:multiLevelType w:val="multilevel"/>
    <w:tmpl w:val="FA901A80"/>
    <w:lvl w:ilvl="0">
      <w:start w:val="5"/>
      <w:numFmt w:val="decimal"/>
      <w:lvlText w:val="%1."/>
      <w:lvlJc w:val="left"/>
      <w:pPr>
        <w:tabs>
          <w:tab w:val="num" w:pos="0"/>
        </w:tabs>
        <w:ind w:left="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60944787"/>
    <w:multiLevelType w:val="multilevel"/>
    <w:tmpl w:val="818C5D8A"/>
    <w:lvl w:ilvl="0">
      <w:start w:val="1"/>
      <w:numFmt w:val="decimal"/>
      <w:lvlText w:val="%1."/>
      <w:lvlJc w:val="left"/>
      <w:pPr>
        <w:tabs>
          <w:tab w:val="num" w:pos="0"/>
        </w:tabs>
        <w:ind w:left="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64C470EB"/>
    <w:multiLevelType w:val="multilevel"/>
    <w:tmpl w:val="939AE45C"/>
    <w:lvl w:ilvl="0">
      <w:start w:val="1"/>
      <w:numFmt w:val="decimal"/>
      <w:lvlText w:val="%1."/>
      <w:lvlJc w:val="left"/>
      <w:pPr>
        <w:tabs>
          <w:tab w:val="num" w:pos="0"/>
        </w:tabs>
        <w:ind w:left="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67C7010F"/>
    <w:multiLevelType w:val="multilevel"/>
    <w:tmpl w:val="84543088"/>
    <w:lvl w:ilvl="0">
      <w:start w:val="1"/>
      <w:numFmt w:val="upperRoman"/>
      <w:lvlText w:val="%1."/>
      <w:lvlJc w:val="left"/>
      <w:pPr>
        <w:tabs>
          <w:tab w:val="num" w:pos="0"/>
        </w:tabs>
        <w:ind w:left="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727A7ECF"/>
    <w:multiLevelType w:val="multilevel"/>
    <w:tmpl w:val="41C217B2"/>
    <w:lvl w:ilvl="0">
      <w:start w:val="2"/>
      <w:numFmt w:val="decimal"/>
      <w:lvlText w:val="%1."/>
      <w:lvlJc w:val="left"/>
      <w:pPr>
        <w:tabs>
          <w:tab w:val="num" w:pos="0"/>
        </w:tabs>
        <w:ind w:left="1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8" w15:restartNumberingAfterBreak="0">
    <w:nsid w:val="772B735C"/>
    <w:multiLevelType w:val="multilevel"/>
    <w:tmpl w:val="B4F461BA"/>
    <w:lvl w:ilvl="0">
      <w:start w:val="1"/>
      <w:numFmt w:val="decimal"/>
      <w:lvlText w:val="%1."/>
      <w:lvlJc w:val="left"/>
      <w:pPr>
        <w:tabs>
          <w:tab w:val="num" w:pos="0"/>
        </w:tabs>
        <w:ind w:left="317"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num w:numId="1" w16cid:durableId="184055460">
    <w:abstractNumId w:val="7"/>
  </w:num>
  <w:num w:numId="2" w16cid:durableId="1150514298">
    <w:abstractNumId w:val="0"/>
  </w:num>
  <w:num w:numId="3" w16cid:durableId="166748283">
    <w:abstractNumId w:val="4"/>
  </w:num>
  <w:num w:numId="4" w16cid:durableId="1480223184">
    <w:abstractNumId w:val="17"/>
  </w:num>
  <w:num w:numId="5" w16cid:durableId="562060683">
    <w:abstractNumId w:val="12"/>
  </w:num>
  <w:num w:numId="6" w16cid:durableId="1081677284">
    <w:abstractNumId w:val="18"/>
  </w:num>
  <w:num w:numId="7" w16cid:durableId="1470636852">
    <w:abstractNumId w:val="8"/>
  </w:num>
  <w:num w:numId="8" w16cid:durableId="507839640">
    <w:abstractNumId w:val="9"/>
  </w:num>
  <w:num w:numId="9" w16cid:durableId="2144957881">
    <w:abstractNumId w:val="11"/>
  </w:num>
  <w:num w:numId="10" w16cid:durableId="165244054">
    <w:abstractNumId w:val="16"/>
  </w:num>
  <w:num w:numId="11" w16cid:durableId="1564024279">
    <w:abstractNumId w:val="13"/>
  </w:num>
  <w:num w:numId="12" w16cid:durableId="1211528917">
    <w:abstractNumId w:val="14"/>
  </w:num>
  <w:num w:numId="13" w16cid:durableId="792362106">
    <w:abstractNumId w:val="5"/>
  </w:num>
  <w:num w:numId="14" w16cid:durableId="2022470958">
    <w:abstractNumId w:val="15"/>
  </w:num>
  <w:num w:numId="15" w16cid:durableId="652879905">
    <w:abstractNumId w:val="1"/>
  </w:num>
  <w:num w:numId="16" w16cid:durableId="517936918">
    <w:abstractNumId w:val="10"/>
  </w:num>
  <w:num w:numId="17" w16cid:durableId="2132942699">
    <w:abstractNumId w:val="3"/>
  </w:num>
  <w:num w:numId="18" w16cid:durableId="734157554">
    <w:abstractNumId w:val="6"/>
  </w:num>
  <w:num w:numId="19" w16cid:durableId="832916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query w:val="SELECT * FROM ISCRIZIONE AL SERVIZIO DI MENSA SCOLASTICA A.S. 2023-2024 - (PRIME ISCRIZIONI con PAN e PASSWORD) Estrazione richieste _AGGIORNATO_40.dbo.Worksheet$"/>
  </w:mailMerge>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94"/>
    <w:rsid w:val="001E1894"/>
    <w:rsid w:val="003A404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E489"/>
  <w15:docId w15:val="{498B6A91-9869-45EF-9912-2A6D5A81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paragraph" w:styleId="Titolo1">
    <w:name w:val="heading 1"/>
    <w:basedOn w:val="Normale"/>
    <w:next w:val="Normale"/>
    <w:link w:val="Titolo1Carattere"/>
    <w:uiPriority w:val="99"/>
    <w:qFormat/>
    <w:rsid w:val="00347152"/>
    <w:pPr>
      <w:outlineLvl w:val="0"/>
    </w:pPr>
    <w:rPr>
      <w:b/>
      <w:bCs/>
      <w:sz w:val="28"/>
      <w:szCs w:val="28"/>
    </w:rPr>
  </w:style>
  <w:style w:type="paragraph" w:styleId="Titolo2">
    <w:name w:val="heading 2"/>
    <w:basedOn w:val="Normale"/>
    <w:next w:val="Normale"/>
    <w:link w:val="Titolo2Carattere"/>
    <w:uiPriority w:val="99"/>
    <w:unhideWhenUsed/>
    <w:qFormat/>
    <w:rsid w:val="00347152"/>
    <w:pPr>
      <w:outlineLvl w:val="1"/>
    </w:pPr>
    <w:rPr>
      <w:b/>
      <w:bCs/>
    </w:rPr>
  </w:style>
  <w:style w:type="paragraph" w:styleId="Titolo3">
    <w:name w:val="heading 3"/>
    <w:basedOn w:val="Normale"/>
    <w:next w:val="Normale"/>
    <w:link w:val="Titolo3Carattere"/>
    <w:uiPriority w:val="99"/>
    <w:unhideWhenUsed/>
    <w:qFormat/>
    <w:rsid w:val="00347152"/>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2D9F"/>
  </w:style>
  <w:style w:type="character" w:customStyle="1" w:styleId="PidipaginaCarattere">
    <w:name w:val="Piè di pagina Carattere"/>
    <w:basedOn w:val="Carpredefinitoparagrafo"/>
    <w:link w:val="Pidipagina"/>
    <w:uiPriority w:val="99"/>
    <w:qFormat/>
    <w:rsid w:val="00262D9F"/>
  </w:style>
  <w:style w:type="character" w:customStyle="1" w:styleId="TestofumettoCarattere">
    <w:name w:val="Testo fumetto Carattere"/>
    <w:basedOn w:val="Carpredefinitoparagrafo"/>
    <w:link w:val="Testofumetto"/>
    <w:uiPriority w:val="99"/>
    <w:semiHidden/>
    <w:qFormat/>
    <w:rsid w:val="00262D9F"/>
    <w:rPr>
      <w:rFonts w:ascii="Tahoma" w:hAnsi="Tahoma" w:cs="Tahoma"/>
      <w:sz w:val="16"/>
      <w:szCs w:val="16"/>
    </w:rPr>
  </w:style>
  <w:style w:type="character" w:styleId="Collegamentoipertestuale">
    <w:name w:val="Hyperlink"/>
    <w:basedOn w:val="Carpredefinitoparagrafo"/>
    <w:uiPriority w:val="99"/>
    <w:unhideWhenUsed/>
    <w:rsid w:val="000D66F9"/>
    <w:rPr>
      <w:color w:val="0000FF" w:themeColor="hyperlink"/>
      <w:u w:val="single"/>
    </w:rPr>
  </w:style>
  <w:style w:type="character" w:styleId="Menzionenonrisolta">
    <w:name w:val="Unresolved Mention"/>
    <w:basedOn w:val="Carpredefinitoparagrafo"/>
    <w:uiPriority w:val="99"/>
    <w:semiHidden/>
    <w:unhideWhenUsed/>
    <w:qFormat/>
    <w:rsid w:val="00E65083"/>
    <w:rPr>
      <w:color w:val="605E5C"/>
      <w:shd w:val="clear" w:color="auto" w:fill="E1DFDD"/>
    </w:rPr>
  </w:style>
  <w:style w:type="character" w:styleId="Collegamentovisitato">
    <w:name w:val="FollowedHyperlink"/>
    <w:basedOn w:val="Carpredefinitoparagrafo"/>
    <w:uiPriority w:val="99"/>
    <w:unhideWhenUsed/>
    <w:rsid w:val="00E65083"/>
    <w:rPr>
      <w:color w:val="800080" w:themeColor="followedHyperlink"/>
      <w:u w:val="single"/>
    </w:rPr>
  </w:style>
  <w:style w:type="character" w:styleId="Enfasigrassetto">
    <w:name w:val="Strong"/>
    <w:basedOn w:val="Carpredefinitoparagrafo"/>
    <w:uiPriority w:val="99"/>
    <w:qFormat/>
    <w:rsid w:val="00304004"/>
    <w:rPr>
      <w:b/>
      <w:bCs/>
    </w:rPr>
  </w:style>
  <w:style w:type="character" w:customStyle="1" w:styleId="Titolo1Carattere">
    <w:name w:val="Titolo 1 Carattere"/>
    <w:basedOn w:val="Carpredefinitoparagrafo"/>
    <w:link w:val="Titolo1"/>
    <w:uiPriority w:val="99"/>
    <w:qFormat/>
    <w:rsid w:val="00347152"/>
    <w:rPr>
      <w:b/>
      <w:bCs/>
      <w:sz w:val="28"/>
      <w:szCs w:val="28"/>
    </w:rPr>
  </w:style>
  <w:style w:type="character" w:customStyle="1" w:styleId="Titolo2Carattere">
    <w:name w:val="Titolo 2 Carattere"/>
    <w:basedOn w:val="Carpredefinitoparagrafo"/>
    <w:link w:val="Titolo2"/>
    <w:uiPriority w:val="99"/>
    <w:qFormat/>
    <w:rsid w:val="00347152"/>
    <w:rPr>
      <w:b/>
      <w:bCs/>
    </w:rPr>
  </w:style>
  <w:style w:type="character" w:customStyle="1" w:styleId="Titolo3Carattere">
    <w:name w:val="Titolo 3 Carattere"/>
    <w:basedOn w:val="Carpredefinitoparagrafo"/>
    <w:link w:val="Titolo3"/>
    <w:uiPriority w:val="99"/>
    <w:qFormat/>
    <w:rsid w:val="00347152"/>
  </w:style>
  <w:style w:type="character" w:customStyle="1" w:styleId="CorpotestoCarattere">
    <w:name w:val="Corpo testo Carattere"/>
    <w:basedOn w:val="Carpredefinitoparagrafo"/>
    <w:link w:val="Corpotesto1"/>
    <w:uiPriority w:val="99"/>
    <w:qFormat/>
    <w:rsid w:val="00307AAD"/>
    <w:rPr>
      <w:rFonts w:ascii="Arial" w:hAnsi="Arial" w:cs="Arial"/>
      <w:sz w:val="21"/>
      <w:szCs w:val="21"/>
      <w:lang w:eastAsia="en-US"/>
    </w:rPr>
  </w:style>
  <w:style w:type="character" w:styleId="Enfasicorsivo">
    <w:name w:val="Emphasis"/>
    <w:basedOn w:val="Carpredefinitoparagrafo"/>
    <w:uiPriority w:val="99"/>
    <w:qFormat/>
    <w:rsid w:val="00307AAD"/>
    <w:rPr>
      <w:rFonts w:ascii="Times New Roman" w:hAnsi="Times New Roman" w:cs="Times New Roman"/>
      <w:i/>
      <w:iCs/>
    </w:rPr>
  </w:style>
  <w:style w:type="character" w:customStyle="1" w:styleId="comma-num-akn">
    <w:name w:val="comma-num-akn"/>
    <w:basedOn w:val="Carpredefinitoparagrafo"/>
    <w:uiPriority w:val="99"/>
    <w:qFormat/>
    <w:rsid w:val="00307AAD"/>
    <w:rPr>
      <w:rFonts w:ascii="Times New Roman" w:hAnsi="Times New Roman" w:cs="Times New Roman"/>
    </w:rPr>
  </w:style>
  <w:style w:type="character" w:customStyle="1" w:styleId="arttextincomma">
    <w:name w:val="art_text_in_comma"/>
    <w:basedOn w:val="Carpredefinitoparagrafo"/>
    <w:uiPriority w:val="99"/>
    <w:qFormat/>
    <w:rsid w:val="00307AAD"/>
    <w:rPr>
      <w:rFonts w:ascii="Times New Roman" w:hAnsi="Times New Roman" w:cs="Times New Roman"/>
    </w:rPr>
  </w:style>
  <w:style w:type="character" w:customStyle="1" w:styleId="TestonotaapidipaginaCarattere">
    <w:name w:val="Testo nota a piè di pagina Carattere"/>
    <w:basedOn w:val="Carpredefinitoparagrafo"/>
    <w:link w:val="Testonotaapidipagina1"/>
    <w:uiPriority w:val="99"/>
    <w:qFormat/>
    <w:rsid w:val="00307AAD"/>
    <w:rPr>
      <w:rFonts w:ascii="Calibri" w:hAnsi="Calibri" w:cs="Calibri"/>
      <w:kern w:val="2"/>
      <w:sz w:val="20"/>
      <w:szCs w:val="20"/>
      <w:lang w:eastAsia="en-US"/>
    </w:rPr>
  </w:style>
  <w:style w:type="character" w:customStyle="1" w:styleId="Caratterinotaapidipagina">
    <w:name w:val="Caratteri nota a piè di pagina"/>
    <w:basedOn w:val="Carpredefinitoparagrafo"/>
    <w:uiPriority w:val="99"/>
    <w:qFormat/>
    <w:rsid w:val="00307AAD"/>
    <w:rPr>
      <w:rFonts w:ascii="Times New Roman" w:hAnsi="Times New Roman" w:cs="Times New Roman"/>
      <w:vertAlign w:val="superscript"/>
    </w:rPr>
  </w:style>
  <w:style w:type="character" w:styleId="Rimandonotaapidipagina">
    <w:name w:val="footnote reference"/>
    <w:rPr>
      <w:rFonts w:ascii="Times New Roman" w:hAnsi="Times New Roman" w:cs="Times New Roman"/>
      <w:vertAlign w:val="superscript"/>
    </w:rPr>
  </w:style>
  <w:style w:type="character" w:customStyle="1" w:styleId="art-just-text-akn">
    <w:name w:val="art-just-text-akn"/>
    <w:basedOn w:val="Carpredefinitoparagrafo"/>
    <w:uiPriority w:val="99"/>
    <w:qFormat/>
    <w:rsid w:val="00307AAD"/>
    <w:rPr>
      <w:rFonts w:ascii="Times New Roman" w:hAnsi="Times New Roman" w:cs="Times New Roman"/>
    </w:rPr>
  </w:style>
  <w:style w:type="character" w:customStyle="1" w:styleId="PreformattatoHTMLCarattere">
    <w:name w:val="Preformattato HTML Carattere"/>
    <w:basedOn w:val="Carpredefinitoparagrafo"/>
    <w:link w:val="PreformattatoHTML1"/>
    <w:uiPriority w:val="99"/>
    <w:qFormat/>
    <w:rsid w:val="00307AAD"/>
    <w:rPr>
      <w:rFonts w:ascii="Courier New" w:hAnsi="Courier New" w:cs="Courier New"/>
      <w:sz w:val="20"/>
      <w:szCs w:val="20"/>
    </w:rPr>
  </w:style>
  <w:style w:type="character" w:customStyle="1" w:styleId="TestonotadichiusuraCarattere">
    <w:name w:val="Testo nota di chiusura Carattere"/>
    <w:basedOn w:val="Carpredefinitoparagrafo"/>
    <w:link w:val="Testonotadichiusura1"/>
    <w:uiPriority w:val="99"/>
    <w:qFormat/>
    <w:rsid w:val="00307AAD"/>
    <w:rPr>
      <w:rFonts w:ascii="Times New Roman" w:hAnsi="Times New Roman" w:cs="Times New Roman"/>
      <w:sz w:val="20"/>
      <w:szCs w:val="20"/>
    </w:rPr>
  </w:style>
  <w:style w:type="character" w:customStyle="1" w:styleId="Caratterinotadichiusura">
    <w:name w:val="Caratteri nota di chiusura"/>
    <w:basedOn w:val="Carpredefinitoparagrafo"/>
    <w:uiPriority w:val="99"/>
    <w:qFormat/>
    <w:rsid w:val="00307AAD"/>
    <w:rPr>
      <w:rFonts w:ascii="Times New Roman" w:hAnsi="Times New Roman" w:cs="Times New Roman"/>
      <w:vertAlign w:val="superscript"/>
    </w:rPr>
  </w:style>
  <w:style w:type="character" w:styleId="Rimandonotadichiusura">
    <w:name w:val="endnote reference"/>
    <w:rPr>
      <w:rFonts w:ascii="Times New Roman" w:hAnsi="Times New Roman" w:cs="Times New Roman"/>
      <w:vertAlign w:val="superscript"/>
    </w:rPr>
  </w:style>
  <w:style w:type="character" w:customStyle="1" w:styleId="CorpotestoCarattere1">
    <w:name w:val="Corpo testo Carattere1"/>
    <w:basedOn w:val="Carpredefinitoparagrafo"/>
    <w:link w:val="Corpotesto"/>
    <w:uiPriority w:val="99"/>
    <w:semiHidden/>
    <w:qFormat/>
    <w:rsid w:val="00307AAD"/>
  </w:style>
  <w:style w:type="character" w:customStyle="1" w:styleId="TestonotaapidipaginaCarattere1">
    <w:name w:val="Testo nota a piè di pagina Carattere1"/>
    <w:basedOn w:val="Carpredefinitoparagrafo"/>
    <w:link w:val="Testonotaapidipagina"/>
    <w:uiPriority w:val="99"/>
    <w:semiHidden/>
    <w:qFormat/>
    <w:rsid w:val="00307AAD"/>
    <w:rPr>
      <w:sz w:val="20"/>
      <w:szCs w:val="20"/>
    </w:rPr>
  </w:style>
  <w:style w:type="character" w:customStyle="1" w:styleId="PreformattatoHTMLCarattere1">
    <w:name w:val="Preformattato HTML Carattere1"/>
    <w:basedOn w:val="Carpredefinitoparagrafo"/>
    <w:link w:val="PreformattatoHTML"/>
    <w:uiPriority w:val="99"/>
    <w:semiHidden/>
    <w:qFormat/>
    <w:rsid w:val="00307AAD"/>
    <w:rPr>
      <w:rFonts w:ascii="Consolas" w:hAnsi="Consolas"/>
      <w:sz w:val="20"/>
      <w:szCs w:val="20"/>
    </w:rPr>
  </w:style>
  <w:style w:type="character" w:customStyle="1" w:styleId="TestonotadichiusuraCarattere1">
    <w:name w:val="Testo nota di chiusura Carattere1"/>
    <w:basedOn w:val="Carpredefinitoparagrafo"/>
    <w:link w:val="Testonotadichiusura"/>
    <w:uiPriority w:val="99"/>
    <w:semiHidden/>
    <w:qFormat/>
    <w:rsid w:val="00307AAD"/>
    <w:rPr>
      <w:sz w:val="20"/>
      <w:szCs w:val="20"/>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1"/>
    <w:uiPriority w:val="99"/>
    <w:semiHidden/>
    <w:unhideWhenUsed/>
    <w:rsid w:val="00307AAD"/>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262D9F"/>
    <w:pPr>
      <w:tabs>
        <w:tab w:val="center" w:pos="4819"/>
        <w:tab w:val="right" w:pos="9638"/>
      </w:tabs>
      <w:spacing w:after="0" w:line="240" w:lineRule="auto"/>
    </w:pPr>
  </w:style>
  <w:style w:type="paragraph" w:styleId="Pidipagina">
    <w:name w:val="footer"/>
    <w:basedOn w:val="Normale"/>
    <w:link w:val="PidipaginaCarattere"/>
    <w:uiPriority w:val="99"/>
    <w:unhideWhenUsed/>
    <w:rsid w:val="00262D9F"/>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62D9F"/>
    <w:pPr>
      <w:spacing w:after="0" w:line="240" w:lineRule="auto"/>
    </w:pPr>
    <w:rPr>
      <w:rFonts w:ascii="Tahoma" w:hAnsi="Tahoma" w:cs="Tahoma"/>
      <w:sz w:val="16"/>
      <w:szCs w:val="16"/>
    </w:rPr>
  </w:style>
  <w:style w:type="paragraph" w:styleId="NormaleWeb">
    <w:name w:val="Normal (Web)"/>
    <w:basedOn w:val="Normale"/>
    <w:uiPriority w:val="99"/>
    <w:unhideWhenUsed/>
    <w:qFormat/>
    <w:rsid w:val="000D28A6"/>
    <w:pPr>
      <w:spacing w:beforeAutospacing="1"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F4A4C"/>
    <w:pPr>
      <w:ind w:left="720"/>
      <w:contextualSpacing/>
    </w:pPr>
  </w:style>
  <w:style w:type="paragraph" w:customStyle="1" w:styleId="Corpotesto1">
    <w:name w:val="Corpo testo1"/>
    <w:basedOn w:val="Normale"/>
    <w:next w:val="Corpotesto"/>
    <w:link w:val="CorpotestoCarattere"/>
    <w:uiPriority w:val="99"/>
    <w:qFormat/>
    <w:rsid w:val="00307AAD"/>
    <w:pPr>
      <w:spacing w:before="100"/>
    </w:pPr>
    <w:rPr>
      <w:rFonts w:ascii="Arial" w:hAnsi="Arial" w:cs="Arial"/>
      <w:sz w:val="21"/>
      <w:szCs w:val="21"/>
    </w:rPr>
  </w:style>
  <w:style w:type="paragraph" w:customStyle="1" w:styleId="Testonotaapidipagina1">
    <w:name w:val="Testo nota a piè di pagina1"/>
    <w:basedOn w:val="Normale"/>
    <w:next w:val="Testonotaapidipagina"/>
    <w:link w:val="TestonotaapidipaginaCarattere"/>
    <w:uiPriority w:val="99"/>
    <w:qFormat/>
    <w:rsid w:val="00307AAD"/>
    <w:pPr>
      <w:spacing w:after="0" w:line="240" w:lineRule="auto"/>
    </w:pPr>
    <w:rPr>
      <w:rFonts w:ascii="Calibri" w:hAnsi="Calibri" w:cs="Calibri"/>
      <w:kern w:val="2"/>
      <w:sz w:val="20"/>
      <w:szCs w:val="20"/>
    </w:rPr>
  </w:style>
  <w:style w:type="paragraph" w:customStyle="1" w:styleId="PreformattatoHTML1">
    <w:name w:val="Preformattato HTML1"/>
    <w:basedOn w:val="Normale"/>
    <w:next w:val="PreformattatoHTML"/>
    <w:link w:val="PreformattatoHTMLCarattere"/>
    <w:uiPriority w:val="99"/>
    <w:qFormat/>
    <w:rsid w:val="0030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Testonotadichiusura1">
    <w:name w:val="Testo nota di chiusura1"/>
    <w:basedOn w:val="Normale"/>
    <w:next w:val="Testonotadichiusura"/>
    <w:link w:val="TestonotadichiusuraCarattere"/>
    <w:uiPriority w:val="99"/>
    <w:qFormat/>
    <w:rsid w:val="00307AAD"/>
    <w:pPr>
      <w:spacing w:after="0" w:line="240" w:lineRule="auto"/>
    </w:pPr>
    <w:rPr>
      <w:rFonts w:ascii="Times New Roman" w:hAnsi="Times New Roman" w:cs="Times New Roman"/>
      <w:sz w:val="20"/>
      <w:szCs w:val="20"/>
    </w:rPr>
  </w:style>
  <w:style w:type="paragraph" w:customStyle="1" w:styleId="grassetto">
    <w:name w:val="grassetto"/>
    <w:basedOn w:val="Normale"/>
    <w:uiPriority w:val="99"/>
    <w:qFormat/>
    <w:rsid w:val="00307AAD"/>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sottotitoloexp">
    <w:name w:val="sottotitoloexp"/>
    <w:basedOn w:val="Normale"/>
    <w:uiPriority w:val="99"/>
    <w:qFormat/>
    <w:rsid w:val="00307AAD"/>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Sommario21">
    <w:name w:val="Sommario 21"/>
    <w:basedOn w:val="Normale"/>
    <w:next w:val="Normale"/>
    <w:autoRedefine/>
    <w:uiPriority w:val="99"/>
    <w:qFormat/>
    <w:rsid w:val="00307AAD"/>
    <w:pPr>
      <w:spacing w:after="100" w:line="259" w:lineRule="auto"/>
      <w:ind w:left="220"/>
    </w:pPr>
    <w:rPr>
      <w:rFonts w:ascii="Calibri" w:eastAsia="Times New Roman" w:hAnsi="Calibri" w:cs="Calibri"/>
      <w:kern w:val="2"/>
    </w:rPr>
  </w:style>
  <w:style w:type="paragraph" w:customStyle="1" w:styleId="Sommario11">
    <w:name w:val="Sommario 11"/>
    <w:basedOn w:val="Normale"/>
    <w:next w:val="Normale"/>
    <w:autoRedefine/>
    <w:uiPriority w:val="99"/>
    <w:qFormat/>
    <w:rsid w:val="00307AAD"/>
    <w:pPr>
      <w:spacing w:after="100" w:line="259" w:lineRule="auto"/>
    </w:pPr>
    <w:rPr>
      <w:rFonts w:ascii="Calibri" w:eastAsia="Times New Roman" w:hAnsi="Calibri" w:cs="Calibri"/>
      <w:kern w:val="2"/>
    </w:rPr>
  </w:style>
  <w:style w:type="paragraph" w:customStyle="1" w:styleId="Titolosommario1">
    <w:name w:val="Titolo sommario1"/>
    <w:basedOn w:val="Titolo1"/>
    <w:next w:val="Normale"/>
    <w:uiPriority w:val="99"/>
    <w:qFormat/>
    <w:rsid w:val="00307AAD"/>
    <w:pPr>
      <w:keepNext/>
      <w:keepLines/>
      <w:spacing w:before="240" w:after="0" w:line="259" w:lineRule="auto"/>
      <w:outlineLvl w:val="9"/>
    </w:pPr>
    <w:rPr>
      <w:rFonts w:ascii="Calibri Light" w:eastAsia="Times New Roman" w:hAnsi="Calibri Light" w:cs="Calibri Light"/>
      <w:b w:val="0"/>
      <w:bCs w:val="0"/>
      <w:color w:val="2F5496"/>
      <w:sz w:val="32"/>
      <w:szCs w:val="32"/>
      <w:lang w:eastAsia="it-IT"/>
    </w:rPr>
  </w:style>
  <w:style w:type="paragraph" w:customStyle="1" w:styleId="Sommario31">
    <w:name w:val="Sommario 31"/>
    <w:basedOn w:val="Normale"/>
    <w:next w:val="Normale"/>
    <w:autoRedefine/>
    <w:uiPriority w:val="99"/>
    <w:qFormat/>
    <w:rsid w:val="00307AAD"/>
    <w:pPr>
      <w:spacing w:after="100" w:line="259" w:lineRule="auto"/>
      <w:ind w:left="440"/>
    </w:pPr>
    <w:rPr>
      <w:rFonts w:ascii="Calibri" w:eastAsia="Times New Roman" w:hAnsi="Calibri" w:cs="Calibri"/>
      <w:kern w:val="2"/>
    </w:rPr>
  </w:style>
  <w:style w:type="paragraph" w:styleId="Testonotaapidipagina">
    <w:name w:val="footnote text"/>
    <w:basedOn w:val="Normale"/>
    <w:link w:val="TestonotaapidipaginaCarattere1"/>
    <w:uiPriority w:val="99"/>
    <w:semiHidden/>
    <w:unhideWhenUsed/>
    <w:rsid w:val="00307AAD"/>
    <w:pPr>
      <w:spacing w:after="0" w:line="240" w:lineRule="auto"/>
    </w:pPr>
    <w:rPr>
      <w:sz w:val="20"/>
      <w:szCs w:val="20"/>
    </w:rPr>
  </w:style>
  <w:style w:type="paragraph" w:styleId="PreformattatoHTML">
    <w:name w:val="HTML Preformatted"/>
    <w:basedOn w:val="Normale"/>
    <w:link w:val="PreformattatoHTMLCarattere1"/>
    <w:uiPriority w:val="99"/>
    <w:semiHidden/>
    <w:unhideWhenUsed/>
    <w:qFormat/>
    <w:rsid w:val="00307AAD"/>
    <w:pPr>
      <w:spacing w:after="0" w:line="240" w:lineRule="auto"/>
    </w:pPr>
    <w:rPr>
      <w:rFonts w:ascii="Consolas" w:hAnsi="Consolas"/>
      <w:sz w:val="20"/>
      <w:szCs w:val="20"/>
    </w:rPr>
  </w:style>
  <w:style w:type="paragraph" w:styleId="Testonotadichiusura">
    <w:name w:val="endnote text"/>
    <w:basedOn w:val="Normale"/>
    <w:link w:val="TestonotadichiusuraCarattere1"/>
    <w:uiPriority w:val="99"/>
    <w:semiHidden/>
    <w:unhideWhenUsed/>
    <w:rsid w:val="00307AAD"/>
    <w:pPr>
      <w:spacing w:after="0" w:line="240" w:lineRule="auto"/>
    </w:pPr>
    <w:rPr>
      <w:sz w:val="20"/>
      <w:szCs w:val="20"/>
    </w:rPr>
  </w:style>
  <w:style w:type="numbering" w:customStyle="1" w:styleId="Nessunelenco1">
    <w:name w:val="Nessun elenco1"/>
    <w:uiPriority w:val="99"/>
    <w:semiHidden/>
    <w:unhideWhenUsed/>
    <w:qFormat/>
    <w:rsid w:val="00307AAD"/>
  </w:style>
  <w:style w:type="table" w:styleId="Grigliatabella">
    <w:name w:val="Table Grid"/>
    <w:basedOn w:val="Tabellanormale"/>
    <w:uiPriority w:val="59"/>
    <w:rsid w:val="00FC3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3055</Words>
  <Characters>17417</Characters>
  <Application>Microsoft Office Word</Application>
  <DocSecurity>0</DocSecurity>
  <Lines>145</Lines>
  <Paragraphs>40</Paragraphs>
  <ScaleCrop>false</ScaleCrop>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Cadinu</dc:creator>
  <dc:description/>
  <cp:lastModifiedBy>marco fanni</cp:lastModifiedBy>
  <cp:revision>2</cp:revision>
  <cp:lastPrinted>2023-03-12T07:18:00Z</cp:lastPrinted>
  <dcterms:created xsi:type="dcterms:W3CDTF">2025-04-10T09:28:00Z</dcterms:created>
  <dcterms:modified xsi:type="dcterms:W3CDTF">2025-04-10T09:28:00Z</dcterms:modified>
  <dc:language>it-IT</dc:language>
</cp:coreProperties>
</file>